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1A46E9" w:rsidP="004F38F9">
      <w:pPr>
        <w:widowControl w:val="0"/>
        <w:ind w:left="4536"/>
        <w:jc w:val="right"/>
        <w:rPr>
          <w:sz w:val="28"/>
          <w:szCs w:val="28"/>
        </w:rPr>
      </w:pPr>
      <w:r>
        <w:rPr>
          <w:noProof/>
        </w:rPr>
        <w:drawing>
          <wp:anchor distT="0" distB="0" distL="114300" distR="114300" simplePos="0" relativeHeight="251657728" behindDoc="0" locked="0" layoutInCell="1" allowOverlap="1">
            <wp:simplePos x="0" y="0"/>
            <wp:positionH relativeFrom="margin">
              <wp:posOffset>-889635</wp:posOffset>
            </wp:positionH>
            <wp:positionV relativeFrom="margin">
              <wp:posOffset>-287020</wp:posOffset>
            </wp:positionV>
            <wp:extent cx="2028825" cy="1971675"/>
            <wp:effectExtent l="0" t="0" r="9525"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68298E" w:rsidRPr="00ED56FF">
        <w:rPr>
          <w:sz w:val="28"/>
          <w:szCs w:val="28"/>
        </w:rPr>
        <w:t>УТВЕРЖДАЮ</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proofErr w:type="spellStart"/>
      <w:r w:rsidR="00032007">
        <w:rPr>
          <w:sz w:val="28"/>
          <w:szCs w:val="28"/>
        </w:rPr>
        <w:t>Чиняев</w:t>
      </w:r>
      <w:proofErr w:type="spellEnd"/>
      <w:r w:rsidR="00032007">
        <w:rPr>
          <w:sz w:val="28"/>
          <w:szCs w:val="28"/>
        </w:rPr>
        <w:t xml:space="preserve"> А.А.</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921D80">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68298E" w:rsidRDefault="0022303E" w:rsidP="00F71970">
      <w:pPr>
        <w:keepNext/>
        <w:keepLines/>
        <w:widowControl w:val="0"/>
        <w:suppressLineNumbers/>
        <w:suppressAutoHyphens/>
        <w:spacing w:line="360" w:lineRule="auto"/>
        <w:jc w:val="center"/>
        <w:rPr>
          <w:rFonts w:eastAsia="Calibri"/>
          <w:sz w:val="36"/>
          <w:szCs w:val="36"/>
          <w:lang w:eastAsia="en-US"/>
        </w:rPr>
      </w:pPr>
      <w:r w:rsidRPr="0022303E">
        <w:rPr>
          <w:rFonts w:eastAsia="Calibri"/>
          <w:sz w:val="36"/>
          <w:szCs w:val="36"/>
          <w:lang w:eastAsia="en-US"/>
        </w:rPr>
        <w:t xml:space="preserve">Поставка </w:t>
      </w:r>
      <w:r w:rsidRPr="0022303E">
        <w:rPr>
          <w:color w:val="000000"/>
          <w:sz w:val="36"/>
          <w:szCs w:val="36"/>
        </w:rPr>
        <w:t>переносного заземления для</w:t>
      </w:r>
      <w:r w:rsidRPr="0022303E">
        <w:rPr>
          <w:rFonts w:eastAsia="Calibri"/>
          <w:sz w:val="36"/>
          <w:szCs w:val="36"/>
          <w:lang w:eastAsia="en-US"/>
        </w:rPr>
        <w:t xml:space="preserve"> </w:t>
      </w:r>
      <w:r w:rsidR="00FD652C">
        <w:rPr>
          <w:rFonts w:eastAsia="Calibri"/>
          <w:sz w:val="36"/>
          <w:szCs w:val="36"/>
          <w:lang w:eastAsia="en-US"/>
        </w:rPr>
        <w:t>нужд</w:t>
      </w:r>
    </w:p>
    <w:p w:rsidR="004D15EA" w:rsidRPr="0022303E" w:rsidRDefault="00FD652C" w:rsidP="00F71970">
      <w:pPr>
        <w:keepNext/>
        <w:keepLines/>
        <w:widowControl w:val="0"/>
        <w:suppressLineNumbers/>
        <w:suppressAutoHyphens/>
        <w:spacing w:line="360" w:lineRule="auto"/>
        <w:jc w:val="center"/>
        <w:rPr>
          <w:bCs/>
          <w:sz w:val="36"/>
          <w:szCs w:val="36"/>
        </w:rPr>
      </w:pPr>
      <w:r>
        <w:rPr>
          <w:rFonts w:eastAsia="Calibri"/>
          <w:sz w:val="36"/>
          <w:szCs w:val="36"/>
          <w:lang w:eastAsia="en-US"/>
        </w:rPr>
        <w:t xml:space="preserve"> </w:t>
      </w:r>
      <w:r w:rsidR="0022303E" w:rsidRPr="0022303E">
        <w:rPr>
          <w:rFonts w:eastAsia="Calibri"/>
          <w:sz w:val="36"/>
          <w:szCs w:val="36"/>
          <w:lang w:eastAsia="en-US"/>
        </w:rPr>
        <w:t xml:space="preserve">ООО </w:t>
      </w:r>
      <w:r w:rsidR="0068298E">
        <w:rPr>
          <w:rFonts w:eastAsia="Calibri"/>
          <w:sz w:val="36"/>
          <w:szCs w:val="36"/>
          <w:lang w:eastAsia="en-US"/>
        </w:rPr>
        <w:t>«</w:t>
      </w:r>
      <w:r w:rsidR="0022303E" w:rsidRPr="0022303E">
        <w:rPr>
          <w:rFonts w:eastAsia="Calibri"/>
          <w:sz w:val="36"/>
          <w:szCs w:val="36"/>
          <w:lang w:eastAsia="en-US"/>
        </w:rPr>
        <w:t>Электротеплосеть</w:t>
      </w:r>
      <w:r w:rsidR="0068298E">
        <w:rPr>
          <w:rFonts w:eastAsia="Calibri"/>
          <w:sz w:val="36"/>
          <w:szCs w:val="36"/>
          <w:lang w:eastAsia="en-US"/>
        </w:rPr>
        <w:t>»</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F01FBB" w:rsidRDefault="00F01FBB" w:rsidP="004D15EA">
      <w:pPr>
        <w:pStyle w:val="aa"/>
        <w:widowControl w:val="0"/>
        <w:spacing w:line="360" w:lineRule="auto"/>
        <w:rPr>
          <w:sz w:val="28"/>
          <w:szCs w:val="28"/>
        </w:rPr>
      </w:pPr>
    </w:p>
    <w:p w:rsidR="00497B24" w:rsidRDefault="00497B24" w:rsidP="004D15EA">
      <w:pPr>
        <w:pStyle w:val="aa"/>
        <w:widowControl w:val="0"/>
        <w:spacing w:line="360" w:lineRule="auto"/>
        <w:rPr>
          <w:sz w:val="28"/>
          <w:szCs w:val="28"/>
        </w:rPr>
      </w:pPr>
    </w:p>
    <w:p w:rsidR="00497B24" w:rsidRDefault="00497B24"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921D80">
        <w:rPr>
          <w:sz w:val="28"/>
          <w:szCs w:val="28"/>
        </w:rPr>
        <w:t>3</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п/п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22303E" w:rsidRDefault="0022303E" w:rsidP="0068298E">
            <w:pPr>
              <w:widowControl w:val="0"/>
              <w:tabs>
                <w:tab w:val="left" w:pos="426"/>
              </w:tabs>
              <w:jc w:val="left"/>
              <w:rPr>
                <w:sz w:val="22"/>
                <w:szCs w:val="22"/>
                <w:lang w:eastAsia="ar-SA"/>
              </w:rPr>
            </w:pPr>
            <w:r w:rsidRPr="0068298E">
              <w:rPr>
                <w:rFonts w:eastAsia="Calibri"/>
                <w:sz w:val="22"/>
                <w:szCs w:val="22"/>
                <w:lang w:eastAsia="en-US"/>
              </w:rPr>
              <w:t xml:space="preserve">Поставка </w:t>
            </w:r>
            <w:r w:rsidRPr="0068298E">
              <w:rPr>
                <w:color w:val="000000"/>
                <w:szCs w:val="28"/>
              </w:rPr>
              <w:t xml:space="preserve">переносного заземления для </w:t>
            </w:r>
            <w:r w:rsidR="00FD652C" w:rsidRPr="0068298E">
              <w:rPr>
                <w:color w:val="000000"/>
                <w:szCs w:val="28"/>
              </w:rPr>
              <w:t xml:space="preserve">нужд </w:t>
            </w:r>
            <w:r w:rsidRPr="0068298E">
              <w:rPr>
                <w:rFonts w:eastAsia="Calibri"/>
                <w:sz w:val="22"/>
                <w:szCs w:val="22"/>
                <w:lang w:eastAsia="en-US"/>
              </w:rPr>
              <w:t xml:space="preserve"> ООО </w:t>
            </w:r>
            <w:r w:rsidR="0068298E" w:rsidRPr="0068298E">
              <w:rPr>
                <w:rFonts w:eastAsia="Calibri"/>
                <w:sz w:val="22"/>
                <w:szCs w:val="22"/>
                <w:lang w:eastAsia="en-US"/>
              </w:rPr>
              <w:t>«</w:t>
            </w:r>
            <w:r w:rsidRPr="0068298E">
              <w:rPr>
                <w:rFonts w:eastAsia="Calibri"/>
                <w:sz w:val="22"/>
                <w:szCs w:val="22"/>
                <w:lang w:eastAsia="en-US"/>
              </w:rPr>
              <w:t>Электротеплосеть</w:t>
            </w:r>
            <w:r w:rsidR="0068298E" w:rsidRPr="0068298E">
              <w:rPr>
                <w:rFonts w:eastAsia="Calibri"/>
                <w:sz w:val="22"/>
                <w:szCs w:val="22"/>
                <w:lang w:eastAsia="en-US"/>
              </w:rPr>
              <w:t>»</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22303E" w:rsidRPr="0068298E" w:rsidRDefault="0022303E" w:rsidP="0032295A">
            <w:pPr>
              <w:widowControl w:val="0"/>
              <w:tabs>
                <w:tab w:val="left" w:pos="426"/>
              </w:tabs>
              <w:jc w:val="left"/>
              <w:rPr>
                <w:rFonts w:eastAsia="Calibri"/>
                <w:b/>
                <w:sz w:val="22"/>
                <w:szCs w:val="22"/>
                <w:lang w:eastAsia="en-US"/>
              </w:rPr>
            </w:pPr>
            <w:r w:rsidRPr="0068298E">
              <w:rPr>
                <w:rFonts w:eastAsia="Calibri"/>
                <w:b/>
                <w:sz w:val="22"/>
                <w:szCs w:val="22"/>
                <w:lang w:eastAsia="en-US"/>
              </w:rPr>
              <w:t xml:space="preserve">Поставка </w:t>
            </w:r>
            <w:r w:rsidRPr="0068298E">
              <w:rPr>
                <w:b/>
                <w:color w:val="000000"/>
                <w:szCs w:val="28"/>
              </w:rPr>
              <w:t>переносного заземления для</w:t>
            </w:r>
            <w:r w:rsidR="00FD652C" w:rsidRPr="0068298E">
              <w:rPr>
                <w:b/>
                <w:color w:val="000000"/>
                <w:szCs w:val="28"/>
              </w:rPr>
              <w:t xml:space="preserve"> нужд</w:t>
            </w:r>
            <w:r w:rsidRPr="0068298E">
              <w:rPr>
                <w:rFonts w:eastAsia="Calibri"/>
                <w:b/>
                <w:sz w:val="22"/>
                <w:szCs w:val="22"/>
                <w:lang w:eastAsia="en-US"/>
              </w:rPr>
              <w:t xml:space="preserve"> ООО </w:t>
            </w:r>
            <w:r w:rsidR="0068298E" w:rsidRPr="0068298E">
              <w:rPr>
                <w:rFonts w:eastAsia="Calibri"/>
                <w:b/>
                <w:sz w:val="22"/>
                <w:szCs w:val="22"/>
                <w:lang w:eastAsia="en-US"/>
              </w:rPr>
              <w:t>«</w:t>
            </w:r>
            <w:r w:rsidRPr="0068298E">
              <w:rPr>
                <w:rFonts w:eastAsia="Calibri"/>
                <w:b/>
                <w:sz w:val="22"/>
                <w:szCs w:val="22"/>
                <w:lang w:eastAsia="en-US"/>
              </w:rPr>
              <w:t>Электротеплосеть</w:t>
            </w:r>
            <w:r w:rsidR="0068298E" w:rsidRPr="0068298E">
              <w:rPr>
                <w:rFonts w:eastAsia="Calibri"/>
                <w:b/>
                <w:sz w:val="22"/>
                <w:szCs w:val="22"/>
                <w:lang w:eastAsia="en-US"/>
              </w:rPr>
              <w:t>»</w:t>
            </w:r>
          </w:p>
          <w:p w:rsidR="0032295A" w:rsidRPr="0068298E" w:rsidRDefault="0032295A" w:rsidP="0032295A">
            <w:pPr>
              <w:widowControl w:val="0"/>
              <w:tabs>
                <w:tab w:val="left" w:pos="426"/>
              </w:tabs>
              <w:jc w:val="left"/>
              <w:rPr>
                <w:rFonts w:eastAsia="Calibri"/>
                <w:b/>
                <w:sz w:val="22"/>
                <w:szCs w:val="22"/>
                <w:shd w:val="clear" w:color="auto" w:fill="FFFFFF"/>
                <w:lang w:eastAsia="en-US"/>
              </w:rPr>
            </w:pPr>
            <w:r w:rsidRPr="0068298E">
              <w:rPr>
                <w:rFonts w:eastAsia="Calibri"/>
                <w:b/>
                <w:sz w:val="22"/>
                <w:szCs w:val="22"/>
                <w:shd w:val="clear" w:color="auto" w:fill="FFFFFF"/>
                <w:lang w:eastAsia="en-US"/>
              </w:rPr>
              <w:t xml:space="preserve">Единица измерения: </w:t>
            </w:r>
            <w:r w:rsidR="00E76826" w:rsidRPr="0068298E">
              <w:rPr>
                <w:rFonts w:eastAsia="Calibri"/>
                <w:b/>
                <w:sz w:val="22"/>
                <w:szCs w:val="22"/>
                <w:shd w:val="clear" w:color="auto" w:fill="FFFFFF"/>
                <w:lang w:eastAsia="en-US"/>
              </w:rPr>
              <w:t>шт</w:t>
            </w:r>
          </w:p>
          <w:p w:rsidR="00497B24" w:rsidRPr="00497B24" w:rsidRDefault="0032295A" w:rsidP="006850F4">
            <w:pPr>
              <w:widowControl w:val="0"/>
              <w:tabs>
                <w:tab w:val="left" w:pos="426"/>
              </w:tabs>
              <w:jc w:val="left"/>
              <w:rPr>
                <w:rFonts w:eastAsia="Calibri"/>
                <w:b/>
                <w:sz w:val="22"/>
                <w:szCs w:val="22"/>
                <w:shd w:val="clear" w:color="auto" w:fill="FFFFFF"/>
                <w:lang w:eastAsia="en-US"/>
              </w:rPr>
            </w:pPr>
            <w:r w:rsidRPr="0068298E">
              <w:rPr>
                <w:rFonts w:eastAsia="Calibri"/>
                <w:b/>
                <w:sz w:val="22"/>
                <w:szCs w:val="22"/>
                <w:shd w:val="clear" w:color="auto" w:fill="FFFFFF"/>
                <w:lang w:eastAsia="en-US"/>
              </w:rPr>
              <w:t xml:space="preserve">Количество: </w:t>
            </w:r>
            <w:r w:rsidR="00497B24" w:rsidRPr="0068298E">
              <w:rPr>
                <w:rFonts w:eastAsia="Calibri"/>
                <w:b/>
                <w:sz w:val="22"/>
                <w:szCs w:val="22"/>
                <w:shd w:val="clear" w:color="auto" w:fill="FFFFFF"/>
                <w:lang w:eastAsia="en-US"/>
              </w:rPr>
              <w:t>24</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 xml:space="preserve">431110, </w:t>
            </w:r>
            <w:r w:rsidR="003D7F17">
              <w:rPr>
                <w:b/>
                <w:sz w:val="22"/>
                <w:szCs w:val="22"/>
                <w:lang w:eastAsia="ar-SA"/>
              </w:rPr>
              <w:t>Р</w:t>
            </w:r>
            <w:r w:rsidR="00F01FBB">
              <w:rPr>
                <w:b/>
                <w:sz w:val="22"/>
                <w:szCs w:val="22"/>
                <w:lang w:eastAsia="ar-SA"/>
              </w:rPr>
              <w:t>еспублика Мордовия, Зубово-Полянский район, рп. Зубова Поляна, ул. Советская, д. 70А</w:t>
            </w:r>
          </w:p>
          <w:p w:rsidR="0032295A" w:rsidRPr="00496735" w:rsidRDefault="007F5C99" w:rsidP="00F01FBB">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 xml:space="preserve">поставка Товара осуществляется </w:t>
            </w:r>
            <w:r>
              <w:rPr>
                <w:rFonts w:eastAsia="Calibri"/>
                <w:sz w:val="22"/>
                <w:szCs w:val="22"/>
              </w:rPr>
              <w:t>Поставщиком и за его счет</w:t>
            </w:r>
            <w:r w:rsidRPr="00496735">
              <w:rPr>
                <w:rFonts w:eastAsia="Calibri"/>
                <w:sz w:val="22"/>
                <w:szCs w:val="22"/>
              </w:rPr>
              <w:t>. Перевозка, отгрузка и условия хранения Товара должны соответствовать требованиям производителя к данному виду Товара.</w:t>
            </w:r>
          </w:p>
          <w:p w:rsidR="0032295A" w:rsidRPr="004B1190" w:rsidRDefault="0032295A" w:rsidP="00456B4E">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F01FBB" w:rsidRPr="0068298E">
              <w:rPr>
                <w:b/>
                <w:color w:val="000000" w:themeColor="text1"/>
                <w:sz w:val="22"/>
                <w:szCs w:val="22"/>
                <w:lang w:eastAsia="ar-SA"/>
              </w:rPr>
              <w:t xml:space="preserve">поставка осуществляется в течение </w:t>
            </w:r>
            <w:r w:rsidR="002B7B46" w:rsidRPr="0068298E">
              <w:rPr>
                <w:b/>
                <w:color w:val="000000" w:themeColor="text1"/>
                <w:sz w:val="22"/>
                <w:szCs w:val="22"/>
                <w:lang w:eastAsia="ar-SA"/>
              </w:rPr>
              <w:t>1</w:t>
            </w:r>
            <w:r w:rsidR="00456B4E" w:rsidRPr="0068298E">
              <w:rPr>
                <w:b/>
                <w:color w:val="000000" w:themeColor="text1"/>
                <w:sz w:val="22"/>
                <w:szCs w:val="22"/>
                <w:lang w:eastAsia="ar-SA"/>
              </w:rPr>
              <w:t>4</w:t>
            </w:r>
            <w:r w:rsidR="00F01FBB" w:rsidRPr="0068298E">
              <w:rPr>
                <w:b/>
                <w:color w:val="000000" w:themeColor="text1"/>
                <w:sz w:val="22"/>
                <w:szCs w:val="22"/>
                <w:lang w:eastAsia="ar-SA"/>
              </w:rPr>
              <w:t xml:space="preserve"> </w:t>
            </w:r>
            <w:r w:rsidR="00650D7F" w:rsidRPr="0068298E">
              <w:rPr>
                <w:b/>
                <w:color w:val="000000" w:themeColor="text1"/>
                <w:sz w:val="22"/>
                <w:szCs w:val="22"/>
                <w:lang w:eastAsia="ar-SA"/>
              </w:rPr>
              <w:t>(</w:t>
            </w:r>
            <w:r w:rsidR="00456B4E" w:rsidRPr="0068298E">
              <w:rPr>
                <w:b/>
                <w:color w:val="000000" w:themeColor="text1"/>
                <w:sz w:val="22"/>
                <w:szCs w:val="22"/>
                <w:lang w:eastAsia="ar-SA"/>
              </w:rPr>
              <w:t>четырнадцати</w:t>
            </w:r>
            <w:r w:rsidR="00650D7F" w:rsidRPr="0068298E">
              <w:rPr>
                <w:b/>
                <w:color w:val="000000" w:themeColor="text1"/>
                <w:sz w:val="22"/>
                <w:szCs w:val="22"/>
                <w:lang w:eastAsia="ar-SA"/>
              </w:rPr>
              <w:t xml:space="preserve">) календарных </w:t>
            </w:r>
            <w:r w:rsidR="00F01FBB" w:rsidRPr="0068298E">
              <w:rPr>
                <w:b/>
                <w:color w:val="000000" w:themeColor="text1"/>
                <w:sz w:val="22"/>
                <w:szCs w:val="22"/>
                <w:lang w:eastAsia="ar-SA"/>
              </w:rPr>
              <w:t xml:space="preserve">дней </w:t>
            </w:r>
            <w:r w:rsidR="002B7B46" w:rsidRPr="0068298E">
              <w:rPr>
                <w:b/>
                <w:color w:val="000000" w:themeColor="text1"/>
                <w:sz w:val="22"/>
                <w:szCs w:val="22"/>
                <w:lang w:eastAsia="ar-SA"/>
              </w:rPr>
              <w:t>с момента подписания</w:t>
            </w:r>
            <w:r w:rsidR="00F01FBB" w:rsidRPr="0068298E">
              <w:rPr>
                <w:b/>
                <w:color w:val="000000" w:themeColor="text1"/>
                <w:sz w:val="22"/>
                <w:szCs w:val="22"/>
                <w:lang w:eastAsia="ar-SA"/>
              </w:rPr>
              <w:t xml:space="preserve"> договора</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2A503F" w:rsidRDefault="00FD652C" w:rsidP="001B4F1B">
            <w:pPr>
              <w:widowControl w:val="0"/>
              <w:tabs>
                <w:tab w:val="left" w:pos="426"/>
              </w:tabs>
              <w:rPr>
                <w:rFonts w:eastAsia="Calibri"/>
                <w:b/>
                <w:bCs/>
                <w:sz w:val="22"/>
                <w:szCs w:val="22"/>
              </w:rPr>
            </w:pPr>
            <w:r w:rsidRPr="00FD652C">
              <w:rPr>
                <w:b/>
                <w:bCs/>
              </w:rPr>
              <w:t>205 146,33 (двести пять тысяч сто сорок шесть) рублей 33 копейки, в том числе НДС 20%</w:t>
            </w:r>
            <w:r w:rsidR="0068298E">
              <w:rPr>
                <w:b/>
                <w:bCs/>
              </w:rPr>
              <w:t xml:space="preserve"> </w:t>
            </w:r>
            <w:r w:rsidRPr="00FD652C">
              <w:rPr>
                <w:b/>
                <w:bCs/>
              </w:rPr>
              <w:t>-</w:t>
            </w:r>
            <w:r w:rsidR="0068298E">
              <w:rPr>
                <w:b/>
                <w:bCs/>
              </w:rPr>
              <w:t xml:space="preserve"> </w:t>
            </w:r>
            <w:r w:rsidR="000737D6">
              <w:rPr>
                <w:b/>
                <w:bCs/>
              </w:rPr>
              <w:t xml:space="preserve">            </w:t>
            </w:r>
            <w:r w:rsidRPr="00FD652C">
              <w:rPr>
                <w:b/>
                <w:bCs/>
              </w:rPr>
              <w:t xml:space="preserve">34 191,06 руб. (тридцать четыре тысячи сто девяносто один рубль 06 копеек). </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F01FB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B90785" w:rsidRPr="000A755B" w:rsidRDefault="008D4275" w:rsidP="00B90785">
            <w:pPr>
              <w:widowControl w:val="0"/>
              <w:ind w:firstLine="709"/>
              <w:rPr>
                <w:rFonts w:eastAsia="Calibri"/>
                <w:sz w:val="22"/>
                <w:szCs w:val="22"/>
                <w:lang w:eastAsia="en-US"/>
              </w:rPr>
            </w:pPr>
            <w:r w:rsidRPr="000A755B">
              <w:rPr>
                <w:rFonts w:eastAsia="Calibri"/>
                <w:sz w:val="22"/>
                <w:szCs w:val="22"/>
                <w:lang w:eastAsia="en-US"/>
              </w:rPr>
              <w:t>Оплата производится Заказчиком путем перечисления денежных средств на расчетный счет</w:t>
            </w:r>
            <w:r w:rsidR="00B90785" w:rsidRPr="000A755B">
              <w:rPr>
                <w:rFonts w:eastAsia="Calibri"/>
                <w:sz w:val="22"/>
                <w:szCs w:val="22"/>
                <w:lang w:eastAsia="en-US"/>
              </w:rPr>
              <w:t xml:space="preserve"> Поставщика:    </w:t>
            </w:r>
          </w:p>
          <w:p w:rsidR="00B90785" w:rsidRPr="00B90785" w:rsidRDefault="00B90785" w:rsidP="00B90785">
            <w:pPr>
              <w:widowControl w:val="0"/>
              <w:ind w:firstLine="709"/>
              <w:rPr>
                <w:rFonts w:eastAsia="Calibri"/>
                <w:sz w:val="22"/>
                <w:szCs w:val="22"/>
                <w:lang w:eastAsia="en-US"/>
              </w:rPr>
            </w:pPr>
            <w:r w:rsidRPr="00B90785">
              <w:rPr>
                <w:rFonts w:eastAsia="Calibri"/>
                <w:sz w:val="22"/>
                <w:szCs w:val="22"/>
                <w:lang w:eastAsia="en-US"/>
              </w:rPr>
              <w:t>-</w:t>
            </w:r>
            <w:r w:rsidRPr="000A755B">
              <w:rPr>
                <w:rFonts w:eastAsia="Calibri"/>
                <w:sz w:val="22"/>
                <w:szCs w:val="22"/>
                <w:lang w:eastAsia="en-US"/>
              </w:rPr>
              <w:t>5</w:t>
            </w:r>
            <w:r w:rsidRPr="00B90785">
              <w:rPr>
                <w:rFonts w:eastAsia="Calibri"/>
                <w:sz w:val="22"/>
                <w:szCs w:val="22"/>
                <w:lang w:eastAsia="en-US"/>
              </w:rPr>
              <w:t>0%</w:t>
            </w:r>
            <w:r w:rsidR="000737D6">
              <w:rPr>
                <w:rFonts w:eastAsia="Calibri"/>
                <w:sz w:val="22"/>
                <w:szCs w:val="22"/>
                <w:lang w:eastAsia="en-US"/>
              </w:rPr>
              <w:t xml:space="preserve"> </w:t>
            </w:r>
            <w:r w:rsidRPr="00B90785">
              <w:rPr>
                <w:rFonts w:eastAsia="Calibri"/>
                <w:sz w:val="22"/>
                <w:szCs w:val="22"/>
                <w:lang w:eastAsia="en-US"/>
              </w:rPr>
              <w:t xml:space="preserve">- в течении 5 (пяти) календарных дней с даты подписания договора на основании выставленного Подрядчиком счета; </w:t>
            </w:r>
          </w:p>
          <w:p w:rsidR="0032295A" w:rsidRPr="007034ED" w:rsidRDefault="008D4275" w:rsidP="00B90785">
            <w:pPr>
              <w:widowControl w:val="0"/>
              <w:ind w:hanging="13"/>
              <w:rPr>
                <w:rFonts w:eastAsia="Calibri"/>
                <w:b/>
                <w:color w:val="FF0000"/>
                <w:sz w:val="22"/>
                <w:szCs w:val="22"/>
                <w:lang w:eastAsia="en-US"/>
              </w:rPr>
            </w:pPr>
            <w:r w:rsidRPr="000A755B">
              <w:rPr>
                <w:rFonts w:eastAsia="Calibri"/>
                <w:sz w:val="22"/>
                <w:szCs w:val="22"/>
                <w:lang w:eastAsia="en-US"/>
              </w:rPr>
              <w:t xml:space="preserve"> </w:t>
            </w:r>
            <w:r w:rsidR="00B90785" w:rsidRPr="000A755B">
              <w:rPr>
                <w:rFonts w:eastAsia="Calibri"/>
                <w:sz w:val="22"/>
                <w:szCs w:val="22"/>
                <w:lang w:eastAsia="en-US"/>
              </w:rPr>
              <w:t xml:space="preserve">              -окончательный расчет</w:t>
            </w:r>
            <w:r w:rsidR="000737D6">
              <w:rPr>
                <w:rFonts w:eastAsia="Calibri"/>
                <w:sz w:val="22"/>
                <w:szCs w:val="22"/>
                <w:lang w:eastAsia="en-US"/>
              </w:rPr>
              <w:t xml:space="preserve"> </w:t>
            </w:r>
            <w:r w:rsidR="00B90785" w:rsidRPr="000A755B">
              <w:rPr>
                <w:rFonts w:eastAsia="Calibri"/>
                <w:sz w:val="22"/>
                <w:szCs w:val="22"/>
                <w:lang w:eastAsia="en-US"/>
              </w:rPr>
              <w:t>-</w:t>
            </w:r>
            <w:r w:rsidR="007034ED" w:rsidRPr="000A755B">
              <w:rPr>
                <w:rFonts w:eastAsia="Calibri"/>
                <w:sz w:val="22"/>
                <w:szCs w:val="22"/>
                <w:lang w:eastAsia="en-US"/>
              </w:rPr>
              <w:t xml:space="preserve"> </w:t>
            </w:r>
            <w:r w:rsidR="00C563D5" w:rsidRPr="000A755B">
              <w:rPr>
                <w:rFonts w:eastAsia="Calibri"/>
                <w:sz w:val="22"/>
                <w:szCs w:val="22"/>
                <w:lang w:eastAsia="en-US"/>
              </w:rPr>
              <w:t>в течение 30 календарных дней после полной поставки товара на основании сопроводительных документов.</w:t>
            </w:r>
            <w:r w:rsidR="00C563D5" w:rsidRPr="00B90785">
              <w:rPr>
                <w:rFonts w:eastAsia="Calibri"/>
                <w:b/>
                <w:sz w:val="22"/>
                <w:szCs w:val="22"/>
                <w:lang w:eastAsia="en-US"/>
              </w:rPr>
              <w:t xml:space="preserve"> </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032007" w:rsidP="00032007">
            <w:pPr>
              <w:widowControl w:val="0"/>
              <w:rPr>
                <w:sz w:val="22"/>
                <w:szCs w:val="22"/>
                <w:lang w:eastAsia="ar-SA"/>
              </w:rPr>
            </w:pPr>
            <w:r>
              <w:rPr>
                <w:sz w:val="22"/>
                <w:szCs w:val="22"/>
                <w:lang w:eastAsia="ar-SA"/>
              </w:rPr>
              <w:t xml:space="preserve">Предоставление </w:t>
            </w:r>
            <w:r w:rsidR="00206D8F" w:rsidRPr="00496735">
              <w:rPr>
                <w:sz w:val="22"/>
                <w:szCs w:val="22"/>
                <w:lang w:eastAsia="ar-SA"/>
              </w:rPr>
              <w:t>Извещени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формирования цены </w:t>
            </w:r>
            <w:r w:rsidRPr="00496735">
              <w:rPr>
                <w:sz w:val="22"/>
                <w:szCs w:val="22"/>
                <w:lang w:eastAsia="ar-SA"/>
              </w:rPr>
              <w:lastRenderedPageBreak/>
              <w:t>договора</w:t>
            </w:r>
          </w:p>
        </w:tc>
        <w:tc>
          <w:tcPr>
            <w:tcW w:w="2857"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lastRenderedPageBreak/>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lastRenderedPageBreak/>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r w:rsidR="00242ED5">
              <w:rPr>
                <w:rFonts w:eastAsia="Calibri"/>
                <w:spacing w:val="3"/>
                <w:sz w:val="22"/>
                <w:szCs w:val="22"/>
                <w:lang w:eastAsia="en-US"/>
              </w:rPr>
              <w:t>НДС</w:t>
            </w:r>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 xml:space="preserve">3) </w:t>
            </w:r>
            <w:proofErr w:type="spellStart"/>
            <w:r w:rsidRPr="003C5B98">
              <w:rPr>
                <w:sz w:val="22"/>
                <w:szCs w:val="22"/>
                <w:lang w:eastAsia="ar-SA"/>
              </w:rPr>
              <w:t>непроведение</w:t>
            </w:r>
            <w:proofErr w:type="spellEnd"/>
            <w:r w:rsidRPr="003C5B98">
              <w:rPr>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 xml:space="preserve">4) </w:t>
            </w:r>
            <w:proofErr w:type="spellStart"/>
            <w:r w:rsidRPr="003C5B98">
              <w:rPr>
                <w:sz w:val="22"/>
                <w:szCs w:val="22"/>
                <w:lang w:eastAsia="ar-SA"/>
              </w:rPr>
              <w:t>неприостановление</w:t>
            </w:r>
            <w:proofErr w:type="spellEnd"/>
            <w:r w:rsidRPr="003C5B98">
              <w:rPr>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lastRenderedPageBreak/>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32295A" w:rsidRPr="00C66723" w:rsidRDefault="00864ACE" w:rsidP="00F01FBB">
            <w:pPr>
              <w:widowControl w:val="0"/>
              <w:snapToGrid w:val="0"/>
              <w:rPr>
                <w:b/>
                <w:sz w:val="22"/>
                <w:szCs w:val="22"/>
                <w:lang w:eastAsia="ar-SA"/>
              </w:rPr>
            </w:pPr>
            <w:r>
              <w:rPr>
                <w:b/>
                <w:sz w:val="22"/>
                <w:szCs w:val="22"/>
                <w:lang w:eastAsia="ar-SA"/>
              </w:rPr>
              <w:t>Не предъявляются</w:t>
            </w:r>
          </w:p>
        </w:tc>
      </w:tr>
      <w:tr w:rsidR="0032295A" w:rsidRPr="00496735" w:rsidTr="00F0422D">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r w:rsidR="00032007">
              <w:rPr>
                <w:sz w:val="22"/>
                <w:szCs w:val="22"/>
                <w:lang w:eastAsia="ar-SA"/>
              </w:rPr>
              <w:t>/поставке товара и т.д.</w:t>
            </w:r>
          </w:p>
        </w:tc>
        <w:tc>
          <w:tcPr>
            <w:tcW w:w="2857" w:type="pct"/>
            <w:shd w:val="clear" w:color="auto" w:fill="auto"/>
            <w:vAlign w:val="center"/>
          </w:tcPr>
          <w:p w:rsidR="0032295A" w:rsidRPr="005305F5" w:rsidRDefault="00CF5955" w:rsidP="000737D6">
            <w:pPr>
              <w:widowControl w:val="0"/>
              <w:rPr>
                <w:rFonts w:eastAsia="Calibri"/>
                <w:sz w:val="22"/>
                <w:szCs w:val="22"/>
                <w:lang w:eastAsia="en-US"/>
              </w:rPr>
            </w:pPr>
            <w:r>
              <w:rPr>
                <w:sz w:val="22"/>
                <w:szCs w:val="22"/>
                <w:lang w:eastAsia="ar-SA"/>
              </w:rPr>
              <w:t xml:space="preserve">Согласно </w:t>
            </w:r>
            <w:r w:rsidR="0032295A">
              <w:rPr>
                <w:sz w:val="22"/>
                <w:szCs w:val="22"/>
                <w:lang w:eastAsia="ar-SA"/>
              </w:rPr>
              <w:t>Техническо</w:t>
            </w:r>
            <w:r w:rsidR="005034BF">
              <w:rPr>
                <w:sz w:val="22"/>
                <w:szCs w:val="22"/>
                <w:lang w:eastAsia="ar-SA"/>
              </w:rPr>
              <w:t>го</w:t>
            </w:r>
            <w:r w:rsidR="0032295A">
              <w:rPr>
                <w:sz w:val="22"/>
                <w:szCs w:val="22"/>
                <w:lang w:eastAsia="ar-SA"/>
              </w:rPr>
              <w:t xml:space="preserve"> задани</w:t>
            </w:r>
            <w:r w:rsidR="005034BF">
              <w:rPr>
                <w:sz w:val="22"/>
                <w:szCs w:val="22"/>
                <w:lang w:eastAsia="ar-SA"/>
              </w:rPr>
              <w:t>я</w:t>
            </w:r>
            <w:r w:rsidR="00D86E99">
              <w:rPr>
                <w:sz w:val="22"/>
                <w:szCs w:val="22"/>
                <w:lang w:eastAsia="ar-SA"/>
              </w:rPr>
              <w:t xml:space="preserve"> </w:t>
            </w:r>
            <w:r w:rsidR="006850F4">
              <w:rPr>
                <w:sz w:val="22"/>
                <w:szCs w:val="22"/>
                <w:lang w:eastAsia="ar-SA"/>
              </w:rPr>
              <w:t>(отдельный файл)</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t>Не д</w:t>
            </w:r>
            <w:r w:rsidR="0032295A">
              <w:rPr>
                <w:sz w:val="22"/>
                <w:szCs w:val="22"/>
                <w:lang w:eastAsia="ar-SA"/>
              </w:rPr>
              <w:t>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001A4A">
            <w:pPr>
              <w:widowControl w:val="0"/>
              <w:snapToGrid w:val="0"/>
              <w:jc w:val="left"/>
              <w:rPr>
                <w:sz w:val="22"/>
                <w:szCs w:val="22"/>
                <w:lang w:eastAsia="ar-SA"/>
              </w:rPr>
            </w:pPr>
            <w:r w:rsidRPr="00496735">
              <w:rPr>
                <w:sz w:val="22"/>
                <w:szCs w:val="22"/>
                <w:lang w:eastAsia="ar-SA"/>
              </w:rPr>
              <w:t>Дата начала подачи заявок на участие в открытом запросе котировок</w:t>
            </w:r>
          </w:p>
        </w:tc>
        <w:tc>
          <w:tcPr>
            <w:tcW w:w="2857" w:type="pct"/>
            <w:shd w:val="clear" w:color="auto" w:fill="auto"/>
            <w:vAlign w:val="center"/>
          </w:tcPr>
          <w:p w:rsidR="00026A9B" w:rsidRPr="00770867" w:rsidRDefault="00FD652C" w:rsidP="000737D6">
            <w:pPr>
              <w:widowControl w:val="0"/>
              <w:snapToGrid w:val="0"/>
              <w:rPr>
                <w:b/>
                <w:color w:val="FF0000"/>
                <w:sz w:val="22"/>
                <w:szCs w:val="22"/>
                <w:lang w:eastAsia="ar-SA"/>
              </w:rPr>
            </w:pPr>
            <w:r>
              <w:rPr>
                <w:b/>
                <w:color w:val="FF0000"/>
                <w:sz w:val="22"/>
                <w:szCs w:val="22"/>
                <w:lang w:eastAsia="ar-SA"/>
              </w:rPr>
              <w:t>0</w:t>
            </w:r>
            <w:r w:rsidR="000737D6">
              <w:rPr>
                <w:b/>
                <w:color w:val="FF0000"/>
                <w:sz w:val="22"/>
                <w:szCs w:val="22"/>
                <w:lang w:eastAsia="ar-SA"/>
              </w:rPr>
              <w:t>6</w:t>
            </w:r>
            <w:r w:rsidR="005B5E36">
              <w:rPr>
                <w:b/>
                <w:color w:val="FF0000"/>
                <w:sz w:val="22"/>
                <w:szCs w:val="22"/>
                <w:lang w:eastAsia="ar-SA"/>
              </w:rPr>
              <w:t>.0</w:t>
            </w:r>
            <w:r>
              <w:rPr>
                <w:b/>
                <w:color w:val="FF0000"/>
                <w:sz w:val="22"/>
                <w:szCs w:val="22"/>
                <w:lang w:eastAsia="ar-SA"/>
              </w:rPr>
              <w:t>4</w:t>
            </w:r>
            <w:r w:rsidR="005B5E36">
              <w:rPr>
                <w:b/>
                <w:color w:val="FF0000"/>
                <w:sz w:val="22"/>
                <w:szCs w:val="22"/>
                <w:lang w:eastAsia="ar-SA"/>
              </w:rPr>
              <w:t>.2023</w:t>
            </w:r>
            <w:r w:rsidR="00C563D5">
              <w:rPr>
                <w:b/>
                <w:color w:val="FF0000"/>
                <w:sz w:val="22"/>
                <w:szCs w:val="22"/>
                <w:lang w:eastAsia="ar-SA"/>
              </w:rPr>
              <w:t xml:space="preserve">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3B45BA" w:rsidP="003B45BA">
            <w:pPr>
              <w:widowControl w:val="0"/>
              <w:snapToGrid w:val="0"/>
              <w:rPr>
                <w:b/>
                <w:color w:val="FF0000"/>
                <w:sz w:val="22"/>
                <w:szCs w:val="22"/>
                <w:lang w:eastAsia="ar-SA"/>
              </w:rPr>
            </w:pPr>
            <w:r>
              <w:rPr>
                <w:b/>
                <w:color w:val="FF0000"/>
                <w:sz w:val="22"/>
                <w:szCs w:val="22"/>
                <w:lang w:eastAsia="ar-SA"/>
              </w:rPr>
              <w:t>14</w:t>
            </w:r>
            <w:r w:rsidR="005B5E36">
              <w:rPr>
                <w:b/>
                <w:color w:val="FF0000"/>
                <w:sz w:val="22"/>
                <w:szCs w:val="22"/>
                <w:lang w:eastAsia="ar-SA"/>
              </w:rPr>
              <w:t>.0</w:t>
            </w:r>
            <w:r w:rsidR="00FD652C">
              <w:rPr>
                <w:b/>
                <w:color w:val="FF0000"/>
                <w:sz w:val="22"/>
                <w:szCs w:val="22"/>
                <w:lang w:eastAsia="ar-SA"/>
              </w:rPr>
              <w:t>4</w:t>
            </w:r>
            <w:r w:rsidR="005B5E36">
              <w:rPr>
                <w:b/>
                <w:color w:val="FF0000"/>
                <w:sz w:val="22"/>
                <w:szCs w:val="22"/>
                <w:lang w:eastAsia="ar-SA"/>
              </w:rPr>
              <w:t>.2023</w:t>
            </w:r>
            <w:r w:rsidR="00E91BC1">
              <w:rPr>
                <w:b/>
                <w:color w:val="FF0000"/>
                <w:sz w:val="22"/>
                <w:szCs w:val="22"/>
                <w:lang w:eastAsia="ar-SA"/>
              </w:rPr>
              <w:t xml:space="preserve"> г. </w:t>
            </w:r>
            <w:r>
              <w:rPr>
                <w:b/>
                <w:color w:val="FF0000"/>
                <w:sz w:val="22"/>
                <w:szCs w:val="22"/>
                <w:lang w:eastAsia="ar-SA"/>
              </w:rPr>
              <w:t>09</w:t>
            </w:r>
            <w:r w:rsidR="00E91BC1">
              <w:rPr>
                <w:b/>
                <w:color w:val="FF0000"/>
                <w:sz w:val="22"/>
                <w:szCs w:val="22"/>
                <w:lang w:eastAsia="ar-SA"/>
              </w:rPr>
              <w:t>:00</w:t>
            </w:r>
            <w:r w:rsidR="007034ED">
              <w:rPr>
                <w:b/>
                <w:color w:val="FF0000"/>
                <w:sz w:val="22"/>
                <w:szCs w:val="22"/>
                <w:lang w:eastAsia="ar-SA"/>
              </w:rPr>
              <w:t xml:space="preserve"> </w:t>
            </w:r>
            <w:r w:rsidR="00AA1C2C">
              <w:rPr>
                <w:b/>
                <w:color w:val="FF0000"/>
                <w:sz w:val="22"/>
                <w:szCs w:val="22"/>
                <w:lang w:eastAsia="ar-SA"/>
              </w:rPr>
              <w:t>(</w:t>
            </w:r>
            <w:proofErr w:type="spellStart"/>
            <w:proofErr w:type="gramStart"/>
            <w:r w:rsidR="00AA1C2C">
              <w:rPr>
                <w:b/>
                <w:color w:val="FF0000"/>
                <w:sz w:val="22"/>
                <w:szCs w:val="22"/>
                <w:lang w:eastAsia="ar-SA"/>
              </w:rPr>
              <w:t>мск</w:t>
            </w:r>
            <w:proofErr w:type="spellEnd"/>
            <w:proofErr w:type="gramEnd"/>
            <w:r w:rsidR="00AA1C2C">
              <w:rPr>
                <w:b/>
                <w:color w:val="FF0000"/>
                <w:sz w:val="22"/>
                <w:szCs w:val="22"/>
                <w:lang w:eastAsia="ar-SA"/>
              </w:rPr>
              <w:t>)</w:t>
            </w:r>
          </w:p>
        </w:tc>
      </w:tr>
      <w:tr w:rsidR="00AD2CB9" w:rsidRPr="00496735" w:rsidTr="000737D6">
        <w:trPr>
          <w:trHeight w:val="982"/>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FD652C" w:rsidP="003B45BA">
            <w:pPr>
              <w:widowControl w:val="0"/>
              <w:snapToGrid w:val="0"/>
              <w:rPr>
                <w:b/>
                <w:color w:val="FF0000"/>
                <w:sz w:val="22"/>
                <w:szCs w:val="22"/>
                <w:lang w:eastAsia="ar-SA"/>
              </w:rPr>
            </w:pPr>
            <w:r>
              <w:rPr>
                <w:b/>
                <w:color w:val="FF0000"/>
                <w:sz w:val="22"/>
                <w:szCs w:val="22"/>
                <w:lang w:eastAsia="ar-SA"/>
              </w:rPr>
              <w:t>1</w:t>
            </w:r>
            <w:r w:rsidR="003B45BA">
              <w:rPr>
                <w:b/>
                <w:color w:val="FF0000"/>
                <w:sz w:val="22"/>
                <w:szCs w:val="22"/>
                <w:lang w:eastAsia="ar-SA"/>
              </w:rPr>
              <w:t>7</w:t>
            </w:r>
            <w:r w:rsidR="001B4F1B">
              <w:rPr>
                <w:b/>
                <w:color w:val="FF0000"/>
                <w:sz w:val="22"/>
                <w:szCs w:val="22"/>
                <w:lang w:eastAsia="ar-SA"/>
              </w:rPr>
              <w:t>.0</w:t>
            </w:r>
            <w:r>
              <w:rPr>
                <w:b/>
                <w:color w:val="FF0000"/>
                <w:sz w:val="22"/>
                <w:szCs w:val="22"/>
                <w:lang w:eastAsia="ar-SA"/>
              </w:rPr>
              <w:t>4</w:t>
            </w:r>
            <w:r w:rsidR="001B4F1B">
              <w:rPr>
                <w:b/>
                <w:color w:val="FF0000"/>
                <w:sz w:val="22"/>
                <w:szCs w:val="22"/>
                <w:lang w:eastAsia="ar-SA"/>
              </w:rPr>
              <w:t>.2023</w:t>
            </w:r>
            <w:r w:rsidR="00E91BC1">
              <w:rPr>
                <w:b/>
                <w:color w:val="FF0000"/>
                <w:sz w:val="22"/>
                <w:szCs w:val="22"/>
                <w:lang w:eastAsia="ar-SA"/>
              </w:rPr>
              <w:t xml:space="preserve"> г.</w:t>
            </w:r>
            <w:r w:rsidR="00A11487">
              <w:rPr>
                <w:b/>
                <w:color w:val="FF0000"/>
                <w:sz w:val="22"/>
                <w:szCs w:val="22"/>
                <w:lang w:eastAsia="ar-SA"/>
              </w:rPr>
              <w:t xml:space="preserve"> </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870FD5" w:rsidP="003B45BA">
            <w:pPr>
              <w:widowControl w:val="0"/>
              <w:snapToGrid w:val="0"/>
              <w:rPr>
                <w:b/>
                <w:color w:val="FF0000"/>
                <w:sz w:val="22"/>
                <w:szCs w:val="22"/>
                <w:lang w:eastAsia="ar-SA"/>
              </w:rPr>
            </w:pPr>
            <w:r>
              <w:rPr>
                <w:b/>
                <w:color w:val="FF0000"/>
                <w:sz w:val="22"/>
                <w:szCs w:val="22"/>
                <w:lang w:eastAsia="ar-SA"/>
              </w:rPr>
              <w:t>1</w:t>
            </w:r>
            <w:r w:rsidR="003B45BA">
              <w:rPr>
                <w:b/>
                <w:color w:val="FF0000"/>
                <w:sz w:val="22"/>
                <w:szCs w:val="22"/>
                <w:lang w:eastAsia="ar-SA"/>
              </w:rPr>
              <w:t>7</w:t>
            </w:r>
            <w:bookmarkStart w:id="1" w:name="_GoBack"/>
            <w:bookmarkEnd w:id="1"/>
            <w:r w:rsidR="001B4F1B">
              <w:rPr>
                <w:b/>
                <w:color w:val="FF0000"/>
                <w:sz w:val="22"/>
                <w:szCs w:val="22"/>
                <w:lang w:eastAsia="ar-SA"/>
              </w:rPr>
              <w:t>.0</w:t>
            </w:r>
            <w:r w:rsidR="00FD652C">
              <w:rPr>
                <w:b/>
                <w:color w:val="FF0000"/>
                <w:sz w:val="22"/>
                <w:szCs w:val="22"/>
                <w:lang w:eastAsia="ar-SA"/>
              </w:rPr>
              <w:t>4</w:t>
            </w:r>
            <w:r w:rsidR="001B4F1B">
              <w:rPr>
                <w:b/>
                <w:color w:val="FF0000"/>
                <w:sz w:val="22"/>
                <w:szCs w:val="22"/>
                <w:lang w:eastAsia="ar-SA"/>
              </w:rPr>
              <w:t>.2023</w:t>
            </w:r>
            <w:r w:rsidR="00E91BC1">
              <w:rPr>
                <w:b/>
                <w:color w:val="FF0000"/>
                <w:sz w:val="22"/>
                <w:szCs w:val="22"/>
                <w:lang w:eastAsia="ar-SA"/>
              </w:rPr>
              <w:t xml:space="preserve"> г.</w:t>
            </w:r>
            <w:r w:rsidR="007034ED">
              <w:rPr>
                <w:b/>
                <w:color w:val="FF0000"/>
                <w:sz w:val="22"/>
                <w:szCs w:val="22"/>
                <w:lang w:eastAsia="ar-SA"/>
              </w:rPr>
              <w:t xml:space="preserve"> </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Default="00BE6ED5" w:rsidP="00496735">
            <w:pPr>
              <w:widowControl w:val="0"/>
              <w:ind w:firstLine="567"/>
              <w:rPr>
                <w:sz w:val="22"/>
                <w:szCs w:val="22"/>
              </w:rPr>
            </w:pPr>
            <w:r w:rsidRPr="003C5B98">
              <w:rPr>
                <w:sz w:val="22"/>
                <w:szCs w:val="22"/>
              </w:rPr>
              <w:t xml:space="preserve">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w:t>
            </w:r>
            <w:r w:rsidRPr="00FF6423">
              <w:rPr>
                <w:sz w:val="22"/>
                <w:szCs w:val="22"/>
              </w:rPr>
              <w:t>лицами);</w:t>
            </w:r>
            <w:r w:rsidR="00497B24" w:rsidRPr="00FF6423">
              <w:rPr>
                <w:sz w:val="22"/>
                <w:szCs w:val="22"/>
              </w:rPr>
              <w:t xml:space="preserve"> </w:t>
            </w:r>
          </w:p>
          <w:p w:rsidR="00FF6423" w:rsidRPr="003C5B98" w:rsidRDefault="00FF6423" w:rsidP="00496735">
            <w:pPr>
              <w:widowControl w:val="0"/>
              <w:ind w:firstLine="567"/>
              <w:rPr>
                <w:sz w:val="22"/>
                <w:szCs w:val="22"/>
              </w:rPr>
            </w:pPr>
            <w:r w:rsidRPr="000737D6">
              <w:rPr>
                <w:sz w:val="22"/>
                <w:szCs w:val="22"/>
              </w:rPr>
              <w:t>9) документы, подтверждающие соответствие</w:t>
            </w:r>
            <w:r w:rsidR="00A46843" w:rsidRPr="000737D6">
              <w:rPr>
                <w:sz w:val="22"/>
                <w:szCs w:val="22"/>
              </w:rPr>
              <w:t xml:space="preserve"> товара заявленным характеристикам</w:t>
            </w:r>
            <w:r w:rsidR="007705AC" w:rsidRPr="000737D6">
              <w:rPr>
                <w:sz w:val="22"/>
                <w:szCs w:val="22"/>
              </w:rPr>
              <w:t xml:space="preserve"> (сертификат соответствия, протоколы испытания переносных заземлений)</w:t>
            </w:r>
            <w:r w:rsidR="007705AC">
              <w:rPr>
                <w:sz w:val="22"/>
                <w:szCs w:val="22"/>
              </w:rPr>
              <w:t xml:space="preserve"> </w:t>
            </w:r>
          </w:p>
          <w:p w:rsidR="00BE6ED5" w:rsidRPr="003C5B98" w:rsidRDefault="00A46843" w:rsidP="003C5B98">
            <w:pPr>
              <w:widowControl w:val="0"/>
              <w:ind w:firstLine="567"/>
              <w:rPr>
                <w:sz w:val="22"/>
                <w:szCs w:val="22"/>
              </w:rPr>
            </w:pPr>
            <w:r>
              <w:rPr>
                <w:sz w:val="22"/>
                <w:szCs w:val="22"/>
              </w:rPr>
              <w:t>10</w:t>
            </w:r>
            <w:r w:rsidR="00BE6ED5" w:rsidRPr="003C5B98">
              <w:rPr>
                <w:sz w:val="22"/>
                <w:szCs w:val="22"/>
              </w:rPr>
              <w:t>) иные сведения, предусмотренные главой 6 Положения</w:t>
            </w:r>
            <w:r w:rsidR="003D2F67">
              <w:rPr>
                <w:sz w:val="22"/>
                <w:szCs w:val="22"/>
              </w:rPr>
              <w:t xml:space="preserve"> Заказчика</w:t>
            </w:r>
            <w:r w:rsidR="00BE6ED5"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-не</w:t>
            </w:r>
            <w:r w:rsidR="001B4F1B">
              <w:rPr>
                <w:sz w:val="22"/>
                <w:szCs w:val="22"/>
              </w:rPr>
              <w:t xml:space="preserve"> </w:t>
            </w:r>
            <w:r w:rsidRPr="00B21214">
              <w:rPr>
                <w:sz w:val="22"/>
                <w:szCs w:val="22"/>
              </w:rPr>
              <w:t>предоставле</w:t>
            </w:r>
            <w:r w:rsidR="001B4F1B">
              <w:rPr>
                <w:sz w:val="22"/>
                <w:szCs w:val="22"/>
              </w:rPr>
              <w:t>ны</w:t>
            </w:r>
            <w:r w:rsidRPr="00B21214">
              <w:rPr>
                <w:sz w:val="22"/>
                <w:szCs w:val="22"/>
              </w:rPr>
              <w:t xml:space="preserve">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1B4F1B">
            <w:pPr>
              <w:widowControl w:val="0"/>
              <w:snapToGrid w:val="0"/>
              <w:ind w:firstLine="709"/>
              <w:rPr>
                <w:rFonts w:eastAsia="Calibri"/>
                <w:b/>
                <w:sz w:val="22"/>
                <w:szCs w:val="22"/>
                <w:lang w:eastAsia="en-US"/>
              </w:rPr>
            </w:pPr>
            <w:r w:rsidRPr="00B21214">
              <w:rPr>
                <w:sz w:val="22"/>
                <w:szCs w:val="22"/>
              </w:rPr>
              <w:t>-предложенная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p w:rsidR="00AA104E" w:rsidRPr="00C73DC9" w:rsidRDefault="00AA104E" w:rsidP="00AA104E">
            <w:pPr>
              <w:widowControl w:val="0"/>
              <w:snapToGrid w:val="0"/>
              <w:rPr>
                <w:rFonts w:eastAsia="Calibri"/>
                <w:sz w:val="22"/>
                <w:szCs w:val="22"/>
                <w:lang w:eastAsia="en-US"/>
              </w:rPr>
            </w:pPr>
            <w:r w:rsidRPr="00C73DC9">
              <w:rPr>
                <w:rFonts w:eastAsia="Calibri"/>
                <w:sz w:val="22"/>
                <w:szCs w:val="22"/>
                <w:lang w:eastAsia="en-US"/>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rsidR="00AA104E" w:rsidRPr="00C73DC9" w:rsidRDefault="00AA104E" w:rsidP="00AA104E">
            <w:pPr>
              <w:widowControl w:val="0"/>
              <w:snapToGrid w:val="0"/>
              <w:rPr>
                <w:rFonts w:eastAsia="Calibri"/>
                <w:sz w:val="22"/>
                <w:szCs w:val="22"/>
                <w:lang w:eastAsia="en-US"/>
              </w:rPr>
            </w:pPr>
            <w:r w:rsidRPr="00C73DC9">
              <w:rPr>
                <w:rFonts w:eastAsia="Calibri"/>
                <w:sz w:val="22"/>
                <w:szCs w:val="22"/>
                <w:lang w:eastAsia="en-US"/>
              </w:rPr>
              <w:t>В случае,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A104E" w:rsidRPr="00496735" w:rsidRDefault="00AA104E" w:rsidP="00205EF5">
            <w:pPr>
              <w:widowControl w:val="0"/>
              <w:snapToGrid w:val="0"/>
              <w:rPr>
                <w:sz w:val="22"/>
                <w:szCs w:val="22"/>
                <w:lang w:eastAsia="ar-SA"/>
              </w:rPr>
            </w:pP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w:t>
            </w:r>
            <w:r w:rsidR="00A67460">
              <w:rPr>
                <w:sz w:val="22"/>
                <w:szCs w:val="22"/>
                <w:lang w:eastAsia="ar-SA"/>
              </w:rPr>
              <w:t>предложение</w:t>
            </w:r>
            <w:r w:rsidR="003A3D97" w:rsidRPr="00496735">
              <w:rPr>
                <w:sz w:val="22"/>
                <w:szCs w:val="22"/>
                <w:lang w:eastAsia="ar-SA"/>
              </w:rPr>
              <w:t xml:space="preserve">;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A67460">
            <w:pPr>
              <w:widowControl w:val="0"/>
              <w:snapToGrid w:val="0"/>
              <w:jc w:val="left"/>
              <w:rPr>
                <w:sz w:val="22"/>
                <w:szCs w:val="22"/>
                <w:lang w:eastAsia="ar-SA"/>
              </w:rPr>
            </w:pPr>
            <w:r w:rsidRPr="00496735">
              <w:rPr>
                <w:sz w:val="22"/>
                <w:szCs w:val="22"/>
                <w:lang w:eastAsia="ar-SA"/>
              </w:rPr>
              <w:t>6)</w:t>
            </w:r>
            <w:r w:rsidR="00A67460">
              <w:rPr>
                <w:sz w:val="22"/>
                <w:szCs w:val="22"/>
                <w:lang w:eastAsia="ar-SA"/>
              </w:rPr>
              <w:t xml:space="preserve"> </w:t>
            </w:r>
            <w:r w:rsidRPr="00496735">
              <w:rPr>
                <w:sz w:val="22"/>
                <w:szCs w:val="22"/>
                <w:lang w:eastAsia="ar-SA"/>
              </w:rPr>
              <w:t>причины, по которым закупка признана</w:t>
            </w:r>
            <w:r w:rsidR="00A67460">
              <w:rPr>
                <w:sz w:val="22"/>
                <w:szCs w:val="22"/>
                <w:lang w:eastAsia="ar-SA"/>
              </w:rPr>
              <w:t xml:space="preserve"> </w:t>
            </w:r>
            <w:r w:rsidRPr="00496735">
              <w:rPr>
                <w:sz w:val="22"/>
                <w:szCs w:val="22"/>
                <w:lang w:eastAsia="ar-SA"/>
              </w:rPr>
              <w:t>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w:t>
            </w:r>
            <w:r w:rsidR="00A67460">
              <w:rPr>
                <w:sz w:val="22"/>
                <w:szCs w:val="22"/>
                <w:lang w:eastAsia="ar-SA"/>
              </w:rPr>
              <w:t xml:space="preserve"> </w:t>
            </w:r>
            <w:r w:rsidRPr="00496735">
              <w:rPr>
                <w:sz w:val="22"/>
                <w:szCs w:val="22"/>
                <w:lang w:eastAsia="ar-SA"/>
              </w:rPr>
              <w:t>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не ранее чем через десять дней и не позднее чем через двадцать дней с даты размещения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w:t>
            </w:r>
            <w:r w:rsidR="00895F93">
              <w:rPr>
                <w:sz w:val="22"/>
                <w:szCs w:val="22"/>
                <w:lang w:eastAsia="ar-SA"/>
              </w:rPr>
              <w:t>,</w:t>
            </w:r>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0737D6">
        <w:trPr>
          <w:trHeight w:val="253"/>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00D93764">
        <w:rPr>
          <w:b/>
          <w:sz w:val="22"/>
          <w:szCs w:val="22"/>
          <w:lang w:eastAsia="ar-SA"/>
        </w:rPr>
        <w:t>Приложение № 1 к И</w:t>
      </w:r>
      <w:r w:rsidRPr="00EE6BDA">
        <w:rPr>
          <w:b/>
          <w:sz w:val="22"/>
          <w:szCs w:val="22"/>
          <w:lang w:eastAsia="ar-SA"/>
        </w:rPr>
        <w:t xml:space="preserve">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3953C5">
            <w:pPr>
              <w:widowControl w:val="0"/>
              <w:suppressAutoHyphens/>
              <w:jc w:val="left"/>
              <w:rPr>
                <w:color w:val="3E3E3E"/>
                <w:sz w:val="22"/>
                <w:szCs w:val="22"/>
                <w:lang w:eastAsia="ar-SA"/>
              </w:rPr>
            </w:pPr>
            <w:r w:rsidRPr="00EE6BDA">
              <w:rPr>
                <w:sz w:val="22"/>
                <w:szCs w:val="22"/>
                <w:lang w:eastAsia="ar-SA"/>
              </w:rPr>
              <w:t>На № ___________ от ____________ 202</w:t>
            </w:r>
            <w:r w:rsidR="003953C5">
              <w:rPr>
                <w:sz w:val="22"/>
                <w:szCs w:val="22"/>
                <w:lang w:eastAsia="ar-SA"/>
              </w:rPr>
              <w:t>3</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D857EA" w:rsidRPr="00EE6BDA" w:rsidRDefault="00EE6BDA" w:rsidP="00D857EA">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r>
      <w:r w:rsidR="00D857EA" w:rsidRPr="00EE6BDA">
        <w:rPr>
          <w:sz w:val="22"/>
          <w:szCs w:val="22"/>
        </w:rPr>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п/п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w:t>
      </w:r>
      <w:r w:rsidR="003953C5">
        <w:rPr>
          <w:sz w:val="22"/>
          <w:szCs w:val="22"/>
          <w:lang w:eastAsia="ar-SA"/>
        </w:rPr>
        <w:t>,</w:t>
      </w:r>
      <w:r w:rsidRPr="00EE6BDA">
        <w:rPr>
          <w:sz w:val="22"/>
          <w:szCs w:val="22"/>
          <w:lang w:eastAsia="ar-SA"/>
        </w:rPr>
        <w:t xml:space="preserve">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w:t>
      </w:r>
      <w:r w:rsidR="003953C5">
        <w:rPr>
          <w:sz w:val="22"/>
          <w:szCs w:val="22"/>
          <w:lang w:eastAsia="ar-SA"/>
        </w:rPr>
        <w:t>_______________________________</w:t>
      </w:r>
      <w:r w:rsidRPr="00EE6BDA">
        <w:rPr>
          <w:sz w:val="22"/>
          <w:szCs w:val="22"/>
          <w:lang w:eastAsia="ar-SA"/>
        </w:rPr>
        <w:t>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12BB4" w:rsidRDefault="00E12BB4"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3953C5">
            <w:pPr>
              <w:widowControl w:val="0"/>
              <w:suppressAutoHyphens/>
              <w:jc w:val="left"/>
              <w:rPr>
                <w:color w:val="3E3E3E"/>
                <w:sz w:val="22"/>
                <w:szCs w:val="22"/>
                <w:lang w:eastAsia="ar-SA"/>
              </w:rPr>
            </w:pPr>
            <w:r w:rsidRPr="00EE6BDA">
              <w:rPr>
                <w:sz w:val="22"/>
                <w:szCs w:val="22"/>
                <w:lang w:eastAsia="ar-SA"/>
              </w:rPr>
              <w:t>На № ___________ от ____________ 202</w:t>
            </w:r>
            <w:r w:rsidR="003953C5">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w:t>
      </w:r>
      <w:r w:rsidR="003953C5">
        <w:rPr>
          <w:sz w:val="22"/>
          <w:szCs w:val="22"/>
          <w:lang w:eastAsia="ar-SA"/>
        </w:rPr>
        <w:t>__________</w:t>
      </w:r>
      <w:r w:rsidRPr="00EE6BDA">
        <w:rPr>
          <w:sz w:val="22"/>
          <w:szCs w:val="22"/>
          <w:lang w:eastAsia="ar-SA"/>
        </w:rPr>
        <w:t>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3953C5">
            <w:pPr>
              <w:widowControl w:val="0"/>
              <w:suppressAutoHyphens/>
              <w:jc w:val="left"/>
              <w:rPr>
                <w:color w:val="3E3E3E"/>
                <w:sz w:val="22"/>
                <w:szCs w:val="22"/>
                <w:lang w:eastAsia="ar-SA"/>
              </w:rPr>
            </w:pPr>
            <w:r w:rsidRPr="00EE6BDA">
              <w:rPr>
                <w:sz w:val="22"/>
                <w:szCs w:val="22"/>
                <w:lang w:eastAsia="ar-SA"/>
              </w:rPr>
              <w:t>На № ___________ от ____________ 202</w:t>
            </w:r>
            <w:r w:rsidR="003953C5">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3953C5">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w:t>
            </w:r>
            <w:r w:rsidR="003953C5">
              <w:rPr>
                <w:sz w:val="22"/>
                <w:szCs w:val="22"/>
                <w:lang w:eastAsia="ar-SA"/>
              </w:rPr>
              <w:t>ия)</w:t>
            </w:r>
            <w:r w:rsidRPr="00EE6BDA">
              <w:rPr>
                <w:sz w:val="22"/>
                <w:szCs w:val="22"/>
                <w:lang w:eastAsia="ar-SA"/>
              </w:rPr>
              <w:t xml:space="preserve">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w:t>
      </w:r>
      <w:r w:rsidR="003953C5">
        <w:rPr>
          <w:sz w:val="22"/>
          <w:szCs w:val="22"/>
          <w:lang w:eastAsia="ar-SA"/>
        </w:rPr>
        <w:t>___________</w:t>
      </w:r>
      <w:r w:rsidRPr="00EE6BDA">
        <w:rPr>
          <w:sz w:val="22"/>
          <w:szCs w:val="22"/>
          <w:lang w:eastAsia="ar-SA"/>
        </w:rPr>
        <w:t>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t xml:space="preserve">Приложение № </w:t>
      </w:r>
      <w:r w:rsidR="005066E5">
        <w:rPr>
          <w:rFonts w:eastAsia="Calibri"/>
          <w:b/>
          <w:sz w:val="22"/>
          <w:szCs w:val="22"/>
          <w:lang w:eastAsia="en-US"/>
        </w:rPr>
        <w:t>2</w:t>
      </w:r>
      <w:r w:rsidR="001362FA">
        <w:rPr>
          <w:rFonts w:eastAsia="Calibri"/>
          <w:b/>
          <w:sz w:val="22"/>
          <w:szCs w:val="22"/>
          <w:lang w:eastAsia="en-US"/>
        </w:rPr>
        <w:t xml:space="preserve"> к И</w:t>
      </w:r>
      <w:r w:rsidRPr="00F0422D">
        <w:rPr>
          <w:rFonts w:eastAsia="Calibri"/>
          <w:b/>
          <w:sz w:val="22"/>
          <w:szCs w:val="22"/>
          <w:lang w:eastAsia="en-US"/>
        </w:rPr>
        <w:t xml:space="preserve">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1362FA" w:rsidRDefault="001362FA" w:rsidP="00205EF5">
      <w:pPr>
        <w:spacing w:line="276" w:lineRule="auto"/>
        <w:jc w:val="center"/>
        <w:rPr>
          <w:rFonts w:eastAsia="Calibri"/>
          <w:b/>
          <w:sz w:val="22"/>
          <w:szCs w:val="22"/>
          <w:lang w:eastAsia="en-US"/>
        </w:rPr>
      </w:pPr>
    </w:p>
    <w:p w:rsidR="001362FA" w:rsidRDefault="001362FA" w:rsidP="00205EF5">
      <w:pPr>
        <w:spacing w:line="276" w:lineRule="auto"/>
        <w:jc w:val="center"/>
        <w:rPr>
          <w:rFonts w:eastAsia="Calibri"/>
          <w:b/>
          <w:sz w:val="22"/>
          <w:szCs w:val="22"/>
          <w:lang w:eastAsia="en-US"/>
        </w:rPr>
      </w:pPr>
    </w:p>
    <w:p w:rsidR="001362FA" w:rsidRDefault="001362FA"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w:t>
      </w:r>
      <w:r w:rsidR="005406E4">
        <w:rPr>
          <w:rFonts w:eastAsia="Calibri"/>
          <w:b/>
          <w:sz w:val="22"/>
          <w:szCs w:val="22"/>
          <w:lang w:eastAsia="en-US"/>
        </w:rPr>
        <w:t>ПРЕДЛОЖЕНИЕ</w:t>
      </w:r>
    </w:p>
    <w:p w:rsidR="00F0422D" w:rsidRDefault="00F0422D" w:rsidP="0012535A">
      <w:pPr>
        <w:pStyle w:val="a9"/>
      </w:pPr>
    </w:p>
    <w:p w:rsidR="001362FA" w:rsidRDefault="001362FA" w:rsidP="0012535A">
      <w:pPr>
        <w:pStyle w:val="a9"/>
      </w:pPr>
    </w:p>
    <w:p w:rsidR="001362FA" w:rsidRDefault="001362FA" w:rsidP="0012535A">
      <w:pPr>
        <w:pStyle w:val="a9"/>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1362FA" w:rsidRPr="00A946A4" w:rsidTr="00CF5955">
        <w:tc>
          <w:tcPr>
            <w:tcW w:w="10314" w:type="dxa"/>
            <w:tcBorders>
              <w:bottom w:val="single" w:sz="4" w:space="0" w:color="auto"/>
            </w:tcBorders>
          </w:tcPr>
          <w:p w:rsidR="001362FA" w:rsidRPr="00A946A4" w:rsidRDefault="001362FA" w:rsidP="00CF5955">
            <w:pPr>
              <w:jc w:val="left"/>
              <w:rPr>
                <w:sz w:val="28"/>
              </w:rPr>
            </w:pPr>
          </w:p>
        </w:tc>
      </w:tr>
      <w:tr w:rsidR="001362FA" w:rsidRPr="00A946A4" w:rsidTr="00CF5955">
        <w:tc>
          <w:tcPr>
            <w:tcW w:w="10314" w:type="dxa"/>
            <w:tcBorders>
              <w:top w:val="single" w:sz="4" w:space="0" w:color="auto"/>
            </w:tcBorders>
          </w:tcPr>
          <w:p w:rsidR="001362FA" w:rsidRPr="00A946A4" w:rsidRDefault="001362FA" w:rsidP="00CF5955">
            <w:pPr>
              <w:jc w:val="left"/>
              <w:rPr>
                <w:sz w:val="28"/>
              </w:rPr>
            </w:pPr>
            <w:r w:rsidRPr="00A946A4">
              <w:rPr>
                <w:i/>
                <w:sz w:val="28"/>
                <w:vertAlign w:val="superscript"/>
                <w:lang w:eastAsia="ar-SA"/>
              </w:rPr>
              <w:t>(наименование Участника)</w:t>
            </w:r>
          </w:p>
        </w:tc>
      </w:tr>
    </w:tbl>
    <w:p w:rsidR="001362FA" w:rsidRPr="00A946A4" w:rsidRDefault="001362FA" w:rsidP="001362FA">
      <w:pPr>
        <w:jc w:val="left"/>
        <w:rPr>
          <w:sz w:val="22"/>
          <w:szCs w:val="22"/>
          <w:lang w:eastAsia="ar-SA"/>
        </w:rPr>
      </w:pPr>
      <w:r w:rsidRPr="00A946A4">
        <w:rPr>
          <w:sz w:val="22"/>
          <w:szCs w:val="22"/>
        </w:rPr>
        <w:t>Предлагает поставку Товара ___________________________________________________________________</w:t>
      </w:r>
    </w:p>
    <w:p w:rsidR="001362FA" w:rsidRPr="00A946A4" w:rsidRDefault="001362FA" w:rsidP="001362FA">
      <w:pPr>
        <w:keepNext/>
        <w:keepLines/>
        <w:jc w:val="left"/>
        <w:rPr>
          <w:bCs/>
          <w:i/>
          <w:color w:val="000000"/>
          <w:sz w:val="22"/>
          <w:szCs w:val="22"/>
        </w:rPr>
      </w:pPr>
      <w:r w:rsidRPr="00A946A4">
        <w:rPr>
          <w:bCs/>
          <w:i/>
          <w:color w:val="000000"/>
          <w:sz w:val="22"/>
          <w:szCs w:val="22"/>
        </w:rPr>
        <w:t>Здесь Участник запроса котировок в свободной форме приводит свое техническое предложение, опираясь на Техническо</w:t>
      </w:r>
      <w:r>
        <w:rPr>
          <w:bCs/>
          <w:i/>
          <w:color w:val="000000"/>
          <w:sz w:val="22"/>
          <w:szCs w:val="22"/>
        </w:rPr>
        <w:t>е</w:t>
      </w:r>
      <w:r w:rsidRPr="00A946A4">
        <w:rPr>
          <w:bCs/>
          <w:i/>
          <w:color w:val="000000"/>
          <w:sz w:val="22"/>
          <w:szCs w:val="22"/>
        </w:rPr>
        <w:t xml:space="preserve"> задани</w:t>
      </w:r>
      <w:r>
        <w:rPr>
          <w:bCs/>
          <w:i/>
          <w:color w:val="000000"/>
          <w:sz w:val="22"/>
          <w:szCs w:val="22"/>
        </w:rPr>
        <w:t>е</w:t>
      </w:r>
      <w:r w:rsidRPr="00A946A4">
        <w:rPr>
          <w:bCs/>
          <w:i/>
          <w:color w:val="000000"/>
          <w:sz w:val="22"/>
          <w:szCs w:val="22"/>
        </w:rPr>
        <w:t xml:space="preserve"> на выполнение работ в соответствии с требованиями.)</w:t>
      </w:r>
    </w:p>
    <w:p w:rsidR="001362FA" w:rsidRDefault="001362FA" w:rsidP="001362FA">
      <w:pPr>
        <w:jc w:val="left"/>
        <w:rPr>
          <w:sz w:val="22"/>
          <w:szCs w:val="22"/>
          <w:lang w:eastAsia="ar-SA"/>
        </w:rPr>
      </w:pPr>
    </w:p>
    <w:p w:rsidR="001362FA" w:rsidRDefault="001362FA" w:rsidP="001362FA">
      <w:pPr>
        <w:jc w:val="left"/>
        <w:rPr>
          <w:sz w:val="22"/>
          <w:szCs w:val="22"/>
          <w:lang w:eastAsia="ar-SA"/>
        </w:rPr>
      </w:pPr>
    </w:p>
    <w:p w:rsidR="001362FA" w:rsidRDefault="001362FA" w:rsidP="001362FA">
      <w:pPr>
        <w:jc w:val="left"/>
        <w:rPr>
          <w:sz w:val="22"/>
          <w:szCs w:val="22"/>
          <w:lang w:eastAsia="ar-SA"/>
        </w:rPr>
      </w:pPr>
    </w:p>
    <w:p w:rsidR="001362FA" w:rsidRDefault="001362FA" w:rsidP="001362FA">
      <w:pPr>
        <w:jc w:val="left"/>
        <w:rPr>
          <w:sz w:val="22"/>
          <w:szCs w:val="22"/>
          <w:lang w:eastAsia="ar-SA"/>
        </w:rPr>
      </w:pPr>
    </w:p>
    <w:p w:rsidR="001362FA" w:rsidRPr="00A946A4" w:rsidRDefault="001362FA" w:rsidP="001362FA">
      <w:pPr>
        <w:jc w:val="left"/>
        <w:rPr>
          <w:sz w:val="22"/>
          <w:szCs w:val="22"/>
          <w:lang w:eastAsia="ar-SA"/>
        </w:rPr>
      </w:pPr>
    </w:p>
    <w:p w:rsidR="001362FA" w:rsidRPr="00A946A4" w:rsidRDefault="001362FA" w:rsidP="001362FA">
      <w:pPr>
        <w:jc w:val="left"/>
        <w:rPr>
          <w:sz w:val="22"/>
          <w:szCs w:val="22"/>
          <w:lang w:eastAsia="ar-SA"/>
        </w:rPr>
      </w:pPr>
    </w:p>
    <w:p w:rsidR="001362FA" w:rsidRPr="00A946A4" w:rsidRDefault="001362FA" w:rsidP="001362FA">
      <w:pPr>
        <w:jc w:val="left"/>
        <w:rPr>
          <w:sz w:val="22"/>
          <w:szCs w:val="22"/>
          <w:lang w:eastAsia="ar-SA"/>
        </w:rPr>
      </w:pPr>
    </w:p>
    <w:p w:rsidR="001362FA" w:rsidRPr="00EE6BDA" w:rsidRDefault="001362FA" w:rsidP="001362F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w:t>
      </w:r>
      <w:r>
        <w:rPr>
          <w:sz w:val="22"/>
          <w:szCs w:val="22"/>
          <w:lang w:eastAsia="ar-SA"/>
        </w:rPr>
        <w:t>___________</w:t>
      </w:r>
      <w:r w:rsidRPr="00EE6BDA">
        <w:rPr>
          <w:sz w:val="22"/>
          <w:szCs w:val="22"/>
          <w:lang w:eastAsia="ar-SA"/>
        </w:rPr>
        <w:t>______ (Фамилия И.О.)</w:t>
      </w:r>
    </w:p>
    <w:p w:rsidR="001362FA" w:rsidRPr="00EE6BDA" w:rsidRDefault="001362FA" w:rsidP="001362F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t xml:space="preserve">Приложение № </w:t>
      </w:r>
      <w:r>
        <w:rPr>
          <w:b/>
          <w:bCs/>
          <w:kern w:val="28"/>
          <w:sz w:val="22"/>
          <w:szCs w:val="22"/>
        </w:rPr>
        <w:t>3</w:t>
      </w:r>
      <w:r w:rsidR="00EC7A30">
        <w:rPr>
          <w:b/>
          <w:bCs/>
          <w:kern w:val="28"/>
          <w:sz w:val="22"/>
          <w:szCs w:val="22"/>
        </w:rPr>
        <w:t xml:space="preserve"> к И</w:t>
      </w:r>
      <w:r w:rsidRPr="006B5755">
        <w:rPr>
          <w:b/>
          <w:bCs/>
          <w:kern w:val="28"/>
          <w:sz w:val="22"/>
          <w:szCs w:val="22"/>
        </w:rPr>
        <w:t>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4D592C" w:rsidRDefault="004D592C" w:rsidP="00C563D5">
      <w:pPr>
        <w:widowControl w:val="0"/>
        <w:autoSpaceDE w:val="0"/>
        <w:autoSpaceDN w:val="0"/>
        <w:adjustRightInd w:val="0"/>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EC7A30">
        <w:rPr>
          <w:sz w:val="22"/>
          <w:szCs w:val="22"/>
        </w:rPr>
        <w:t>3</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032007">
        <w:rPr>
          <w:sz w:val="22"/>
          <w:szCs w:val="22"/>
        </w:rPr>
        <w:t>Чиняева</w:t>
      </w:r>
      <w:proofErr w:type="spellEnd"/>
      <w:r w:rsidR="00032007">
        <w:rPr>
          <w:sz w:val="22"/>
          <w:szCs w:val="22"/>
        </w:rPr>
        <w:t xml:space="preserve"> Александра Александровича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sidR="00EC7A30">
        <w:rPr>
          <w:sz w:val="22"/>
          <w:szCs w:val="22"/>
        </w:rPr>
        <w:t>Поставщик</w:t>
      </w:r>
      <w:r w:rsidRPr="00BE266A">
        <w:rPr>
          <w:sz w:val="22"/>
          <w:szCs w:val="22"/>
        </w:rPr>
        <w:t>»,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w:t>
      </w:r>
      <w:r w:rsidR="00C563D5">
        <w:rPr>
          <w:sz w:val="22"/>
          <w:szCs w:val="22"/>
        </w:rPr>
        <w:t>льными видами юридических лиц»</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
    <w:p w:rsidR="009458EA" w:rsidRPr="009458EA" w:rsidRDefault="009458EA" w:rsidP="009458EA">
      <w:pPr>
        <w:widowControl w:val="0"/>
        <w:ind w:firstLine="709"/>
        <w:jc w:val="center"/>
        <w:rPr>
          <w:b/>
        </w:rPr>
      </w:pPr>
      <w:r w:rsidRPr="009458EA">
        <w:rPr>
          <w:b/>
        </w:rPr>
        <w:t>1. Предмет Договора</w:t>
      </w: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sidR="0022303E" w:rsidRPr="0022303E">
        <w:rPr>
          <w:rFonts w:eastAsia="Calibri"/>
          <w:b/>
          <w:sz w:val="22"/>
          <w:szCs w:val="22"/>
          <w:highlight w:val="yellow"/>
          <w:lang w:eastAsia="en-US"/>
        </w:rPr>
        <w:t xml:space="preserve">Поставка </w:t>
      </w:r>
      <w:r w:rsidR="0022303E">
        <w:rPr>
          <w:b/>
          <w:color w:val="000000"/>
          <w:szCs w:val="28"/>
          <w:highlight w:val="yellow"/>
        </w:rPr>
        <w:t>переносного заземления</w:t>
      </w:r>
      <w:r w:rsidR="0022303E" w:rsidRPr="0022303E">
        <w:rPr>
          <w:b/>
          <w:color w:val="000000"/>
          <w:szCs w:val="28"/>
          <w:highlight w:val="yellow"/>
        </w:rPr>
        <w:t xml:space="preserve"> для </w:t>
      </w:r>
      <w:r w:rsidR="00870FD5">
        <w:rPr>
          <w:b/>
          <w:color w:val="000000"/>
          <w:szCs w:val="28"/>
          <w:highlight w:val="yellow"/>
        </w:rPr>
        <w:t>нужд</w:t>
      </w:r>
      <w:r w:rsidR="0022303E" w:rsidRPr="0022303E">
        <w:rPr>
          <w:rFonts w:eastAsia="Calibri"/>
          <w:b/>
          <w:sz w:val="22"/>
          <w:szCs w:val="22"/>
          <w:highlight w:val="yellow"/>
          <w:lang w:eastAsia="en-US"/>
        </w:rPr>
        <w:t xml:space="preserve"> ООО </w:t>
      </w:r>
      <w:r w:rsidR="000737D6">
        <w:rPr>
          <w:rFonts w:eastAsia="Calibri"/>
          <w:b/>
          <w:sz w:val="22"/>
          <w:szCs w:val="22"/>
          <w:highlight w:val="yellow"/>
          <w:lang w:eastAsia="en-US"/>
        </w:rPr>
        <w:t>«</w:t>
      </w:r>
      <w:r w:rsidR="0022303E" w:rsidRPr="0022303E">
        <w:rPr>
          <w:rFonts w:eastAsia="Calibri"/>
          <w:b/>
          <w:sz w:val="22"/>
          <w:szCs w:val="22"/>
          <w:highlight w:val="yellow"/>
          <w:lang w:eastAsia="en-US"/>
        </w:rPr>
        <w:t>Электротеплосеть</w:t>
      </w:r>
      <w:r w:rsidR="000737D6">
        <w:rPr>
          <w:rFonts w:eastAsia="Calibri"/>
          <w:b/>
          <w:sz w:val="22"/>
          <w:szCs w:val="22"/>
          <w:highlight w:val="yellow"/>
          <w:lang w:eastAsia="en-US"/>
        </w:rPr>
        <w:t>»</w:t>
      </w:r>
      <w:r w:rsidR="00032007" w:rsidRPr="00497B24">
        <w:rPr>
          <w:b/>
          <w:bCs/>
          <w:highlight w:val="yellow"/>
        </w:rPr>
        <w:t xml:space="preserve"> </w:t>
      </w:r>
      <w:r w:rsidRPr="00497B24">
        <w:rPr>
          <w:highlight w:val="yellow"/>
        </w:rPr>
        <w:t>(в дальнейшем - «Товар»).</w:t>
      </w:r>
    </w:p>
    <w:p w:rsidR="009458EA" w:rsidRP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характеристикам в соответствии с техническим заданием (Приложение № 1 к Договору), являющейся неотъемлемой частью Договора и в сроки, установленные настоящим Договором.</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r w:rsidRPr="009458EA">
        <w:rPr>
          <w:b/>
        </w:rPr>
        <w:t>2. Срок действия Договора</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 xml:space="preserve">до </w:t>
      </w:r>
      <w:r w:rsidR="00895F93">
        <w:rPr>
          <w:b/>
          <w:bCs/>
        </w:rPr>
        <w:t>29.12.2023</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ind w:firstLine="709"/>
        <w:jc w:val="center"/>
        <w:rPr>
          <w:b/>
        </w:rPr>
      </w:pPr>
      <w:r w:rsidRPr="009458EA">
        <w:rPr>
          <w:b/>
        </w:rPr>
        <w:t>3. Права и обязанности Сторон</w:t>
      </w: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3.1.2. Осуществить поставку Товара по адресу, указанному в п.4.2. настоящего Договора в полном соответствии с условиями настоящего Договора, технического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t>3.1.5. Осуществить поставку Товара</w:t>
      </w:r>
      <w:r w:rsidR="00895F93">
        <w:t>,</w:t>
      </w:r>
      <w:r w:rsidRPr="009458EA">
        <w:t xml:space="preserve"> 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w:t>
      </w:r>
      <w:proofErr w:type="spellStart"/>
      <w:r w:rsidR="00895F93">
        <w:t>товаро</w:t>
      </w:r>
      <w:proofErr w:type="spellEnd"/>
      <w:r w:rsidR="00895F93">
        <w:t xml:space="preserve">-транспортную </w:t>
      </w:r>
      <w:r w:rsidRPr="009458EA">
        <w:t>накладную(</w:t>
      </w:r>
      <w:proofErr w:type="spellStart"/>
      <w:r w:rsidRPr="009458EA">
        <w:t>ые</w:t>
      </w:r>
      <w:proofErr w:type="spellEnd"/>
      <w:r w:rsidRPr="009458EA">
        <w:t xml:space="preserve">), </w:t>
      </w:r>
      <w:r w:rsidR="00870FD5">
        <w:t xml:space="preserve">товарные накладные </w:t>
      </w:r>
      <w:r w:rsidR="00F145DD">
        <w:t xml:space="preserve">(или УПД), </w:t>
      </w:r>
      <w:r w:rsidRPr="009458EA">
        <w:t>счета-фактуры, счет(а) на оплату</w:t>
      </w:r>
      <w:r w:rsidR="00895F93">
        <w:t xml:space="preserve">, </w:t>
      </w:r>
      <w:r w:rsidRPr="009458EA">
        <w:t>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9458EA" w:rsidRDefault="009458EA" w:rsidP="009458EA">
      <w:pPr>
        <w:widowControl w:val="0"/>
        <w:ind w:firstLine="709"/>
      </w:pPr>
      <w:r w:rsidRPr="009458EA">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 xml:space="preserve">товарно-транспортная накладная, </w:t>
      </w:r>
      <w:r w:rsidR="00F145DD">
        <w:rPr>
          <w:color w:val="000000"/>
          <w:spacing w:val="-5"/>
        </w:rPr>
        <w:t xml:space="preserve">и </w:t>
      </w:r>
      <w:r w:rsidRPr="009458EA">
        <w:rPr>
          <w:color w:val="000000"/>
          <w:spacing w:val="-5"/>
        </w:rPr>
        <w:t>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9458EA" w:rsidRDefault="009458EA" w:rsidP="009458EA">
      <w:pPr>
        <w:widowControl w:val="0"/>
        <w:ind w:firstLine="709"/>
      </w:pPr>
      <w:r w:rsidRPr="009458EA">
        <w:t>3.4. Заказчик вправе:</w:t>
      </w:r>
    </w:p>
    <w:p w:rsidR="009458EA" w:rsidRPr="009458EA" w:rsidRDefault="009458EA" w:rsidP="009458EA">
      <w:pPr>
        <w:widowControl w:val="0"/>
        <w:ind w:firstLine="709"/>
      </w:pPr>
      <w:r w:rsidRPr="009458EA">
        <w:t xml:space="preserve">3.4.1.В случае существенного нарушения Поставщиком требований к качеству, комплектации Товара (в </w:t>
      </w:r>
      <w:proofErr w:type="spellStart"/>
      <w:r w:rsidRPr="009458EA">
        <w:t>т.ч</w:t>
      </w:r>
      <w:proofErr w:type="spellEnd"/>
      <w:r w:rsidRPr="009458EA">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jc w:val="center"/>
        <w:rPr>
          <w:b/>
        </w:rPr>
      </w:pPr>
      <w:r w:rsidRPr="009458EA">
        <w:rPr>
          <w:b/>
        </w:rPr>
        <w:t>4. Сроки и условия поставки и приемки Товара</w:t>
      </w:r>
    </w:p>
    <w:p w:rsidR="009458EA" w:rsidRPr="009458EA" w:rsidRDefault="009458EA" w:rsidP="009458EA">
      <w:pPr>
        <w:widowControl w:val="0"/>
        <w:tabs>
          <w:tab w:val="left" w:pos="426"/>
        </w:tabs>
      </w:pPr>
      <w:r w:rsidRPr="009458EA">
        <w:tab/>
      </w:r>
      <w:r w:rsidRPr="009458EA">
        <w:tab/>
        <w:t xml:space="preserve">4.1. </w:t>
      </w:r>
      <w:r w:rsidRPr="009458EA">
        <w:rPr>
          <w:kern w:val="2"/>
        </w:rPr>
        <w:t xml:space="preserve">Поставка Товара осуществляется одной партией в течение </w:t>
      </w:r>
      <w:r w:rsidR="002B7B46" w:rsidRPr="00924EFC">
        <w:rPr>
          <w:b/>
          <w:color w:val="FF0000"/>
          <w:kern w:val="2"/>
        </w:rPr>
        <w:t>1</w:t>
      </w:r>
      <w:r w:rsidR="00456B4E" w:rsidRPr="00924EFC">
        <w:rPr>
          <w:b/>
          <w:color w:val="FF0000"/>
          <w:kern w:val="2"/>
        </w:rPr>
        <w:t>4</w:t>
      </w:r>
      <w:r w:rsidR="002B7B46" w:rsidRPr="00924EFC">
        <w:rPr>
          <w:b/>
          <w:color w:val="FF0000"/>
          <w:kern w:val="2"/>
        </w:rPr>
        <w:t xml:space="preserve"> </w:t>
      </w:r>
      <w:r w:rsidRPr="00924EFC">
        <w:rPr>
          <w:b/>
          <w:color w:val="FF0000"/>
          <w:kern w:val="2"/>
        </w:rPr>
        <w:t>(</w:t>
      </w:r>
      <w:r w:rsidR="00456B4E" w:rsidRPr="00924EFC">
        <w:rPr>
          <w:b/>
          <w:color w:val="FF0000"/>
          <w:kern w:val="2"/>
        </w:rPr>
        <w:t>четырнадцати</w:t>
      </w:r>
      <w:r w:rsidRPr="00924EFC">
        <w:rPr>
          <w:b/>
          <w:color w:val="FF0000"/>
          <w:kern w:val="2"/>
        </w:rPr>
        <w:t>) календарных дней</w:t>
      </w:r>
      <w:r w:rsidRPr="00924EFC">
        <w:rPr>
          <w:color w:val="FF0000"/>
          <w:kern w:val="2"/>
        </w:rPr>
        <w:t xml:space="preserve"> с момента подписания договора.</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0737D6">
        <w:t>Поставка должна быть осуществлена в соответствии с техническим заданием (Приложение</w:t>
      </w:r>
      <w:r w:rsidRPr="009458EA">
        <w:t xml:space="preserve">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rsidR="009458EA" w:rsidRPr="009458EA" w:rsidRDefault="009458EA" w:rsidP="009458EA">
      <w:pPr>
        <w:widowControl w:val="0"/>
        <w:ind w:firstLine="709"/>
      </w:pPr>
      <w:r w:rsidRPr="009458EA">
        <w:t>4.4. При передаче Товара Поставщик предоставляет следующие документы в двух экземплярах: счет</w:t>
      </w:r>
      <w:r w:rsidR="00DA41CD">
        <w:t>а</w:t>
      </w:r>
      <w:r w:rsidRPr="009458EA">
        <w:t xml:space="preserve">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9458EA" w:rsidRPr="009458EA" w:rsidRDefault="009458EA" w:rsidP="009458EA">
      <w:pPr>
        <w:widowControl w:val="0"/>
        <w:ind w:firstLine="709"/>
        <w:jc w:val="center"/>
        <w:rPr>
          <w:b/>
          <w:spacing w:val="4"/>
        </w:rPr>
      </w:pPr>
      <w:r w:rsidRPr="009458EA">
        <w:rPr>
          <w:b/>
          <w:spacing w:val="4"/>
        </w:rPr>
        <w:t>5. Требование к качеству и порядку приемки Товара</w:t>
      </w:r>
    </w:p>
    <w:p w:rsidR="009458EA" w:rsidRPr="009458EA" w:rsidRDefault="009458EA" w:rsidP="009458EA">
      <w:pPr>
        <w:widowControl w:val="0"/>
        <w:ind w:firstLine="709"/>
      </w:pPr>
      <w:r w:rsidRPr="009458EA">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w:t>
      </w:r>
      <w:proofErr w:type="spellStart"/>
      <w:r w:rsidRPr="009458EA">
        <w:t>т.ч</w:t>
      </w:r>
      <w:proofErr w:type="spellEnd"/>
      <w:r w:rsidRPr="009458EA">
        <w:t>. документы, 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Default="009458EA" w:rsidP="009458EA">
      <w:pPr>
        <w:widowControl w:val="0"/>
        <w:ind w:firstLine="708"/>
      </w:pPr>
      <w:r w:rsidRPr="009458EA">
        <w:t xml:space="preserve">5.2. Товар должен быть новым, </w:t>
      </w:r>
      <w:r w:rsidRPr="009458EA">
        <w:rPr>
          <w:b/>
        </w:rPr>
        <w:t>202</w:t>
      </w:r>
      <w:r w:rsidR="00DA41CD">
        <w:rPr>
          <w:b/>
        </w:rPr>
        <w:t>3</w:t>
      </w:r>
      <w:r w:rsidRPr="009458EA">
        <w:rPr>
          <w:b/>
        </w:rPr>
        <w:t xml:space="preserve"> года выпуска</w:t>
      </w:r>
      <w:r w:rsidRPr="009458EA">
        <w:t xml:space="preserve">. Гарантийный срок: в соответствии с гарантией завода производителя, но не </w:t>
      </w:r>
      <w:r w:rsidRPr="000737D6">
        <w:t>менее 12 месяцев</w:t>
      </w:r>
      <w:r w:rsidRPr="009458EA">
        <w:t xml:space="preserve">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34F20" w:rsidRPr="00934F20" w:rsidRDefault="00934F20" w:rsidP="00934F20">
      <w:pPr>
        <w:widowControl w:val="0"/>
        <w:ind w:firstLine="709"/>
        <w:rPr>
          <w:b/>
          <w:sz w:val="22"/>
          <w:szCs w:val="22"/>
        </w:rPr>
      </w:pPr>
      <w:r w:rsidRPr="00470E5C">
        <w:rPr>
          <w:b/>
          <w:sz w:val="22"/>
          <w:szCs w:val="22"/>
        </w:rPr>
        <w:t xml:space="preserve">Страна происхождения товара: </w:t>
      </w:r>
      <w:r w:rsidRPr="000737D6">
        <w:rPr>
          <w:b/>
          <w:sz w:val="22"/>
          <w:szCs w:val="22"/>
        </w:rPr>
        <w:t>Российская Федерация.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rsidR="009458EA" w:rsidRPr="009458EA" w:rsidRDefault="009458EA" w:rsidP="009458EA">
      <w:pPr>
        <w:widowControl w:val="0"/>
        <w:ind w:firstLine="709"/>
      </w:pPr>
      <w:r w:rsidRPr="009458EA">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9458EA" w:rsidRPr="009458EA" w:rsidRDefault="009458EA" w:rsidP="009458EA">
      <w:pPr>
        <w:widowControl w:val="0"/>
        <w:ind w:firstLine="709"/>
        <w:jc w:val="center"/>
        <w:rPr>
          <w:b/>
        </w:rPr>
      </w:pPr>
      <w:r w:rsidRPr="009458EA">
        <w:rPr>
          <w:b/>
        </w:rPr>
        <w:t>6. Порядок расчетов</w:t>
      </w:r>
    </w:p>
    <w:p w:rsidR="009458EA" w:rsidRPr="009458EA" w:rsidRDefault="009458EA" w:rsidP="009458EA">
      <w:pPr>
        <w:widowControl w:val="0"/>
        <w:ind w:firstLine="709"/>
      </w:pPr>
      <w:r w:rsidRPr="009458EA">
        <w:t xml:space="preserve">6.1. Цена Договора составляет </w:t>
      </w:r>
      <w:r>
        <w:rPr>
          <w:b/>
        </w:rPr>
        <w:t>_____________________________________________________</w:t>
      </w:r>
    </w:p>
    <w:p w:rsidR="008D4275" w:rsidRPr="008D4275" w:rsidRDefault="008D4275" w:rsidP="008D4275">
      <w:pPr>
        <w:widowControl w:val="0"/>
        <w:shd w:val="clear" w:color="auto" w:fill="FFFFFF"/>
        <w:autoSpaceDE w:val="0"/>
        <w:autoSpaceDN w:val="0"/>
        <w:adjustRightInd w:val="0"/>
        <w:ind w:firstLine="709"/>
      </w:pPr>
      <w:r w:rsidRPr="008D4275">
        <w:t>В случае если Поставщик имеет право на освобождение от уплаты НДС, то слова «в том числе НДС _____» заменяются словами «НДС не облагается»</w:t>
      </w:r>
    </w:p>
    <w:p w:rsidR="008D4275" w:rsidRDefault="008D4275" w:rsidP="008D4275">
      <w:pPr>
        <w:widowControl w:val="0"/>
        <w:shd w:val="clear" w:color="auto" w:fill="FFFFFF"/>
        <w:autoSpaceDE w:val="0"/>
        <w:autoSpaceDN w:val="0"/>
        <w:adjustRightInd w:val="0"/>
        <w:ind w:firstLine="709"/>
      </w:pPr>
      <w:r w:rsidRPr="008D4275">
        <w:rPr>
          <w:i/>
        </w:rPr>
        <w:t>Стоимость договора, заключаемого с участником закупки определяется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9458EA" w:rsidRPr="009458EA" w:rsidRDefault="009458EA" w:rsidP="009458EA">
      <w:pPr>
        <w:widowControl w:val="0"/>
        <w:shd w:val="clear" w:color="auto" w:fill="FFFFFF"/>
        <w:autoSpaceDE w:val="0"/>
        <w:autoSpaceDN w:val="0"/>
        <w:adjustRightInd w:val="0"/>
        <w:ind w:firstLine="709"/>
      </w:pPr>
      <w:r w:rsidRPr="009458EA">
        <w:t>В цену договора включены стоимость Товара, доставка до Заказчика, расходы, связанные с погрузкой, разгрузкой Товара, иных расходов Поставщика</w:t>
      </w:r>
      <w:r w:rsidR="00DA41CD">
        <w:t>,</w:t>
      </w:r>
      <w:r w:rsidRPr="009458EA">
        <w:t xml:space="preserve">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0A755B" w:rsidRPr="000A755B" w:rsidRDefault="009458EA" w:rsidP="000A755B">
      <w:pPr>
        <w:widowControl w:val="0"/>
        <w:ind w:firstLine="709"/>
        <w:rPr>
          <w:rFonts w:eastAsia="Calibri"/>
          <w:sz w:val="22"/>
          <w:szCs w:val="22"/>
          <w:lang w:eastAsia="en-US"/>
        </w:rPr>
      </w:pPr>
      <w:r w:rsidRPr="00C563D5">
        <w:t>6.2. </w:t>
      </w:r>
      <w:r w:rsidR="000A755B" w:rsidRPr="000A755B">
        <w:rPr>
          <w:rFonts w:eastAsia="Calibri"/>
          <w:sz w:val="22"/>
          <w:szCs w:val="22"/>
          <w:lang w:eastAsia="en-US"/>
        </w:rPr>
        <w:t xml:space="preserve">Оплата производится Заказчиком путем перечисления денежных средств на расчетный счет Поставщика:    </w:t>
      </w:r>
    </w:p>
    <w:p w:rsidR="000A755B" w:rsidRPr="00B90785" w:rsidRDefault="000A755B" w:rsidP="000A755B">
      <w:pPr>
        <w:widowControl w:val="0"/>
        <w:ind w:firstLine="709"/>
        <w:rPr>
          <w:rFonts w:eastAsia="Calibri"/>
          <w:sz w:val="22"/>
          <w:szCs w:val="22"/>
          <w:lang w:eastAsia="en-US"/>
        </w:rPr>
      </w:pPr>
      <w:r w:rsidRPr="00B90785">
        <w:rPr>
          <w:rFonts w:eastAsia="Calibri"/>
          <w:sz w:val="22"/>
          <w:szCs w:val="22"/>
          <w:lang w:eastAsia="en-US"/>
        </w:rPr>
        <w:t>-</w:t>
      </w:r>
      <w:r w:rsidRPr="000A755B">
        <w:rPr>
          <w:rFonts w:eastAsia="Calibri"/>
          <w:sz w:val="22"/>
          <w:szCs w:val="22"/>
          <w:lang w:eastAsia="en-US"/>
        </w:rPr>
        <w:t>5</w:t>
      </w:r>
      <w:r w:rsidRPr="00B90785">
        <w:rPr>
          <w:rFonts w:eastAsia="Calibri"/>
          <w:sz w:val="22"/>
          <w:szCs w:val="22"/>
          <w:lang w:eastAsia="en-US"/>
        </w:rPr>
        <w:t xml:space="preserve">0%- в течении 5 (пяти) календарных дней с даты подписания договора на основании выставленного Подрядчиком счета; </w:t>
      </w:r>
    </w:p>
    <w:p w:rsidR="000A755B" w:rsidRDefault="000A755B" w:rsidP="000A755B">
      <w:pPr>
        <w:widowControl w:val="0"/>
        <w:shd w:val="clear" w:color="auto" w:fill="FFFFFF"/>
        <w:autoSpaceDE w:val="0"/>
        <w:autoSpaceDN w:val="0"/>
        <w:adjustRightInd w:val="0"/>
        <w:ind w:firstLine="709"/>
        <w:rPr>
          <w:rFonts w:eastAsia="Calibri"/>
          <w:sz w:val="22"/>
          <w:szCs w:val="22"/>
          <w:lang w:eastAsia="en-US"/>
        </w:rPr>
      </w:pPr>
      <w:r w:rsidRPr="000A755B">
        <w:rPr>
          <w:rFonts w:eastAsia="Calibri"/>
          <w:sz w:val="22"/>
          <w:szCs w:val="22"/>
          <w:lang w:eastAsia="en-US"/>
        </w:rPr>
        <w:t xml:space="preserve"> -окончательный расчет- в течение 30 календарных дней после полной поставки товара на основании сопроводительных документов.</w:t>
      </w:r>
    </w:p>
    <w:p w:rsidR="009458EA" w:rsidRPr="009458EA" w:rsidRDefault="009458EA" w:rsidP="000A755B">
      <w:pPr>
        <w:widowControl w:val="0"/>
        <w:shd w:val="clear" w:color="auto" w:fill="FFFFFF"/>
        <w:autoSpaceDE w:val="0"/>
        <w:autoSpaceDN w:val="0"/>
        <w:adjustRightInd w:val="0"/>
        <w:ind w:firstLine="709"/>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9458EA" w:rsidRPr="009458EA" w:rsidRDefault="009458EA" w:rsidP="009458EA">
      <w:pPr>
        <w:widowControl w:val="0"/>
        <w:ind w:firstLine="708"/>
      </w:pPr>
      <w:r w:rsidRPr="009458EA">
        <w:t xml:space="preserve">6.6. </w:t>
      </w:r>
      <w:r w:rsidRPr="009458EA">
        <w:rPr>
          <w:rFonts w:eastAsia="Calibri"/>
        </w:rPr>
        <w:t xml:space="preserve"> </w:t>
      </w:r>
      <w:r w:rsidRPr="009458EA">
        <w:rPr>
          <w:rFonts w:eastAsia="Calibri"/>
          <w:b/>
        </w:rPr>
        <w:t xml:space="preserve">Заказчик производит оплату за счет собственных </w:t>
      </w:r>
      <w:r w:rsidRPr="009458EA">
        <w:rPr>
          <w:b/>
          <w:color w:val="0D0D0D"/>
        </w:rPr>
        <w:t>средств</w:t>
      </w:r>
      <w:r w:rsidRPr="009458EA">
        <w:rPr>
          <w:color w:val="0D0D0D"/>
        </w:rPr>
        <w:t>.</w:t>
      </w:r>
    </w:p>
    <w:p w:rsidR="009458EA" w:rsidRPr="009458EA" w:rsidRDefault="009458EA" w:rsidP="009458EA">
      <w:pPr>
        <w:widowControl w:val="0"/>
        <w:ind w:firstLine="709"/>
        <w:jc w:val="center"/>
        <w:rPr>
          <w:b/>
        </w:rPr>
      </w:pPr>
      <w:r w:rsidRPr="009458EA">
        <w:rPr>
          <w:b/>
        </w:rPr>
        <w:t>7. Ответственность Сторон</w:t>
      </w: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7.5. В случае нарушения сроков поставки товара - пени в размере 0,</w:t>
      </w:r>
      <w:r w:rsidR="00F145DD">
        <w:t>02</w:t>
      </w:r>
      <w:r w:rsidRPr="009458EA">
        <w:t>% от цены Договора, указанной в пункте 6.</w:t>
      </w:r>
      <w:r w:rsidR="008E5632">
        <w:t>1</w:t>
      </w:r>
      <w:r w:rsidRPr="009458EA">
        <w:t>.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неприменении ст. 317.1 Гражданского кодекса Российской Федерации.</w:t>
      </w:r>
    </w:p>
    <w:p w:rsidR="009458EA" w:rsidRPr="009458EA" w:rsidRDefault="009458EA" w:rsidP="009458EA">
      <w:pPr>
        <w:widowControl w:val="0"/>
        <w:ind w:firstLine="709"/>
        <w:jc w:val="center"/>
        <w:rPr>
          <w:b/>
        </w:rPr>
      </w:pPr>
      <w:r w:rsidRPr="009458EA">
        <w:rPr>
          <w:b/>
        </w:rPr>
        <w:t>8. Расторжение Договора. Отказ от исполнения Договора</w:t>
      </w: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t>8.2. Настоящий Договор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9458EA" w:rsidRPr="009458EA" w:rsidRDefault="009458EA" w:rsidP="009458EA">
      <w:pPr>
        <w:widowControl w:val="0"/>
        <w:ind w:firstLine="709"/>
        <w:jc w:val="center"/>
        <w:rPr>
          <w:b/>
        </w:rPr>
      </w:pPr>
      <w:r w:rsidRPr="009458EA">
        <w:rPr>
          <w:b/>
        </w:rPr>
        <w:t>9. Порядок урегулирования споров</w:t>
      </w:r>
    </w:p>
    <w:p w:rsidR="009458EA" w:rsidRPr="0007647F" w:rsidRDefault="009458EA" w:rsidP="009458EA">
      <w:pPr>
        <w:widowControl w:val="0"/>
        <w:ind w:firstLine="709"/>
      </w:pPr>
      <w:r w:rsidRPr="0007647F">
        <w:t>9.1. Претензионный порядок досудебного урегулирования споров, вытекающих из Договора, является для Сторон обязательным.</w:t>
      </w:r>
    </w:p>
    <w:p w:rsidR="009458EA" w:rsidRPr="0007647F" w:rsidRDefault="009458EA" w:rsidP="009458EA">
      <w:pPr>
        <w:widowControl w:val="0"/>
        <w:ind w:firstLine="709"/>
      </w:pPr>
      <w:r w:rsidRPr="0007647F">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07647F" w:rsidRDefault="009458EA" w:rsidP="009458EA">
      <w:pPr>
        <w:widowControl w:val="0"/>
        <w:ind w:firstLine="709"/>
      </w:pPr>
      <w:r w:rsidRPr="0007647F">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07647F">
        <w:t xml:space="preserve">9.4. В случае </w:t>
      </w:r>
      <w:proofErr w:type="spellStart"/>
      <w:r w:rsidRPr="0007647F">
        <w:t>неурегулирования</w:t>
      </w:r>
      <w:proofErr w:type="spellEnd"/>
      <w:r w:rsidRPr="0007647F">
        <w:t xml:space="preserve"> споров и разногласий в претензионном порядке они передаются на рассмотрение в </w:t>
      </w:r>
      <w:r w:rsidRPr="0007647F">
        <w:rPr>
          <w:b/>
        </w:rPr>
        <w:t>Арбитражный суд Республики Мордовия</w:t>
      </w:r>
      <w:r w:rsidRPr="0007647F">
        <w:t>.</w:t>
      </w:r>
    </w:p>
    <w:p w:rsidR="009458EA" w:rsidRPr="009458EA" w:rsidRDefault="009458EA" w:rsidP="009458EA">
      <w:pPr>
        <w:widowControl w:val="0"/>
        <w:ind w:firstLine="709"/>
        <w:jc w:val="center"/>
        <w:rPr>
          <w:b/>
        </w:rPr>
      </w:pPr>
      <w:r w:rsidRPr="009458EA">
        <w:rPr>
          <w:b/>
        </w:rPr>
        <w:t>10. Обстоятельства непреодолимой силы</w:t>
      </w:r>
    </w:p>
    <w:p w:rsidR="009458EA" w:rsidRPr="009458EA" w:rsidRDefault="009458EA" w:rsidP="009458EA">
      <w:pPr>
        <w:widowControl w:val="0"/>
        <w:ind w:firstLine="709"/>
      </w:pPr>
      <w:r w:rsidRPr="009458EA">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r w:rsidRPr="009458EA">
        <w:rPr>
          <w:b/>
        </w:rPr>
        <w:t>11. Прочие условия</w:t>
      </w: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rsidR="004D592C" w:rsidRDefault="009458EA" w:rsidP="009458EA">
      <w:pPr>
        <w:jc w:val="center"/>
        <w:rPr>
          <w:b/>
          <w:sz w:val="22"/>
          <w:szCs w:val="22"/>
        </w:rPr>
      </w:pPr>
      <w:bookmarkStart w:id="2" w:name="Par147"/>
      <w:bookmarkEnd w:id="2"/>
      <w:r w:rsidRPr="009458EA">
        <w:rPr>
          <w:b/>
        </w:rPr>
        <w:t xml:space="preserve">12. </w:t>
      </w:r>
      <w:r>
        <w:rPr>
          <w:b/>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4D592C" w:rsidRPr="00BE266A" w:rsidTr="00F01FBB">
        <w:tc>
          <w:tcPr>
            <w:tcW w:w="5135" w:type="dxa"/>
            <w:tcBorders>
              <w:top w:val="nil"/>
              <w:left w:val="nil"/>
              <w:bottom w:val="nil"/>
              <w:right w:val="nil"/>
            </w:tcBorders>
          </w:tcPr>
          <w:p w:rsidR="004D592C" w:rsidRPr="00517A0A" w:rsidRDefault="004D592C" w:rsidP="00F01FBB">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D592C" w:rsidRPr="004645A3" w:rsidRDefault="004D592C" w:rsidP="00F01FBB">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DA41CD" w:rsidRPr="00DA41CD" w:rsidRDefault="00DA41CD" w:rsidP="00DA41CD">
            <w:pPr>
              <w:rPr>
                <w:sz w:val="22"/>
                <w:szCs w:val="22"/>
              </w:rPr>
            </w:pPr>
            <w:r w:rsidRPr="00DA41CD">
              <w:rPr>
                <w:sz w:val="22"/>
                <w:szCs w:val="22"/>
              </w:rPr>
              <w:t xml:space="preserve">431110, Республика Мордовия, Зубово-Полянский район, р.п. Зубова Поляна, ул. Советская, д. 70а </w:t>
            </w:r>
          </w:p>
          <w:p w:rsidR="00DA41CD" w:rsidRPr="00DA41CD" w:rsidRDefault="00DA41CD" w:rsidP="00DA41CD">
            <w:pPr>
              <w:rPr>
                <w:sz w:val="22"/>
                <w:szCs w:val="22"/>
              </w:rPr>
            </w:pPr>
            <w:r w:rsidRPr="00DA41CD">
              <w:rPr>
                <w:sz w:val="22"/>
                <w:szCs w:val="22"/>
              </w:rPr>
              <w:t>тел. 8-83458-2-19-91</w:t>
            </w:r>
          </w:p>
          <w:p w:rsidR="00DA41CD" w:rsidRPr="00DA41CD" w:rsidRDefault="00DA41CD" w:rsidP="00DA41CD">
            <w:pPr>
              <w:rPr>
                <w:sz w:val="22"/>
                <w:szCs w:val="22"/>
              </w:rPr>
            </w:pPr>
            <w:r w:rsidRPr="00DA41CD">
              <w:rPr>
                <w:sz w:val="22"/>
                <w:szCs w:val="22"/>
              </w:rPr>
              <w:t xml:space="preserve">ИНН 1308082103 КПП 130801001 </w:t>
            </w:r>
          </w:p>
          <w:p w:rsidR="00DA41CD" w:rsidRPr="00DA41CD" w:rsidRDefault="00DA41CD" w:rsidP="00DA41CD">
            <w:pPr>
              <w:rPr>
                <w:sz w:val="22"/>
                <w:szCs w:val="22"/>
              </w:rPr>
            </w:pPr>
            <w:r w:rsidRPr="00DA41CD">
              <w:rPr>
                <w:sz w:val="22"/>
                <w:szCs w:val="22"/>
              </w:rPr>
              <w:t>ОГРН 1041302005360</w:t>
            </w:r>
          </w:p>
          <w:p w:rsidR="00DA41CD" w:rsidRPr="00DA41CD" w:rsidRDefault="00DA41CD" w:rsidP="00DA41CD">
            <w:pPr>
              <w:rPr>
                <w:sz w:val="22"/>
                <w:szCs w:val="22"/>
              </w:rPr>
            </w:pPr>
            <w:proofErr w:type="gramStart"/>
            <w:r w:rsidRPr="00DA41CD">
              <w:rPr>
                <w:sz w:val="22"/>
                <w:szCs w:val="22"/>
              </w:rPr>
              <w:t>р</w:t>
            </w:r>
            <w:proofErr w:type="gramEnd"/>
            <w:r w:rsidRPr="00DA41CD">
              <w:rPr>
                <w:sz w:val="22"/>
                <w:szCs w:val="22"/>
              </w:rPr>
              <w:t xml:space="preserve">/с 40702810339190100183 в Мордовском Отделение №8589 ПАО Сбербанка  г. Саранск </w:t>
            </w:r>
          </w:p>
          <w:p w:rsidR="00DA41CD" w:rsidRPr="00DA41CD" w:rsidRDefault="00DA41CD" w:rsidP="00DA41CD">
            <w:pPr>
              <w:rPr>
                <w:sz w:val="22"/>
                <w:szCs w:val="22"/>
              </w:rPr>
            </w:pPr>
            <w:r w:rsidRPr="00DA41CD">
              <w:rPr>
                <w:sz w:val="22"/>
                <w:szCs w:val="22"/>
              </w:rPr>
              <w:t>БИК 048952615</w:t>
            </w:r>
          </w:p>
          <w:p w:rsidR="00DA41CD" w:rsidRPr="00DA41CD" w:rsidRDefault="00DA41CD" w:rsidP="00DA41CD">
            <w:pPr>
              <w:rPr>
                <w:sz w:val="22"/>
                <w:szCs w:val="22"/>
              </w:rPr>
            </w:pPr>
            <w:r w:rsidRPr="00DA41CD">
              <w:rPr>
                <w:sz w:val="22"/>
                <w:szCs w:val="22"/>
              </w:rPr>
              <w:t xml:space="preserve">к/с 30101810100000000615 </w:t>
            </w:r>
          </w:p>
          <w:p w:rsidR="00DA41CD" w:rsidRPr="00DA41CD" w:rsidRDefault="00DA41CD" w:rsidP="00DA41CD">
            <w:pPr>
              <w:rPr>
                <w:sz w:val="22"/>
                <w:szCs w:val="22"/>
              </w:rPr>
            </w:pPr>
          </w:p>
          <w:p w:rsidR="00DA41CD" w:rsidRPr="00DA41CD" w:rsidRDefault="00DA41CD" w:rsidP="00DA41CD">
            <w:pPr>
              <w:rPr>
                <w:sz w:val="22"/>
                <w:szCs w:val="22"/>
              </w:rPr>
            </w:pPr>
            <w:r w:rsidRPr="00DA41CD">
              <w:rPr>
                <w:sz w:val="22"/>
                <w:szCs w:val="22"/>
              </w:rPr>
              <w:t xml:space="preserve">_________________/ А.А. </w:t>
            </w:r>
            <w:proofErr w:type="spellStart"/>
            <w:r w:rsidRPr="00DA41CD">
              <w:rPr>
                <w:sz w:val="22"/>
                <w:szCs w:val="22"/>
              </w:rPr>
              <w:t>Чиняев</w:t>
            </w:r>
            <w:proofErr w:type="spellEnd"/>
            <w:r w:rsidRPr="00DA41CD">
              <w:rPr>
                <w:sz w:val="22"/>
                <w:szCs w:val="22"/>
              </w:rPr>
              <w:t>/</w:t>
            </w:r>
          </w:p>
          <w:p w:rsidR="004D592C" w:rsidRDefault="00DA41CD" w:rsidP="00DA41CD">
            <w:pPr>
              <w:rPr>
                <w:sz w:val="22"/>
                <w:szCs w:val="22"/>
              </w:rPr>
            </w:pPr>
            <w:r w:rsidRPr="00DA41CD">
              <w:rPr>
                <w:sz w:val="22"/>
                <w:szCs w:val="22"/>
              </w:rPr>
              <w:t xml:space="preserve">    МП</w:t>
            </w: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shd w:val="clear" w:color="auto" w:fill="FFFFFF"/>
              <w:spacing w:line="264" w:lineRule="exact"/>
              <w:ind w:right="-140"/>
              <w:rPr>
                <w:spacing w:val="-10"/>
                <w:sz w:val="22"/>
                <w:szCs w:val="22"/>
              </w:rPr>
            </w:pPr>
          </w:p>
          <w:p w:rsidR="004D592C" w:rsidRPr="00BE266A" w:rsidRDefault="004D592C" w:rsidP="00F01FBB">
            <w:pPr>
              <w:rPr>
                <w:sz w:val="22"/>
              </w:rPr>
            </w:pPr>
          </w:p>
        </w:tc>
        <w:tc>
          <w:tcPr>
            <w:tcW w:w="5070" w:type="dxa"/>
            <w:tcBorders>
              <w:top w:val="nil"/>
              <w:left w:val="nil"/>
              <w:bottom w:val="nil"/>
              <w:right w:val="nil"/>
            </w:tcBorders>
          </w:tcPr>
          <w:p w:rsidR="004D592C" w:rsidRPr="00BE266A" w:rsidRDefault="009458EA" w:rsidP="00F01FBB">
            <w:pPr>
              <w:rPr>
                <w:b/>
                <w:sz w:val="22"/>
              </w:rPr>
            </w:pPr>
            <w:r>
              <w:rPr>
                <w:b/>
                <w:sz w:val="22"/>
                <w:szCs w:val="22"/>
              </w:rPr>
              <w:t>Поставщик</w:t>
            </w: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Pr="00BE266A" w:rsidRDefault="004D592C" w:rsidP="00F01FBB">
            <w:pPr>
              <w:pStyle w:val="afc"/>
            </w:pPr>
          </w:p>
          <w:p w:rsidR="004D592C" w:rsidRDefault="004D592C" w:rsidP="00F01FBB">
            <w:pPr>
              <w:pStyle w:val="afc"/>
            </w:pPr>
          </w:p>
          <w:p w:rsidR="00591B14" w:rsidRDefault="00591B14" w:rsidP="00F01FBB">
            <w:pPr>
              <w:pStyle w:val="afc"/>
            </w:pPr>
          </w:p>
          <w:p w:rsidR="00591B14" w:rsidRDefault="00591B14" w:rsidP="00F01FBB">
            <w:pPr>
              <w:pStyle w:val="afc"/>
            </w:pPr>
          </w:p>
          <w:p w:rsidR="00591B14" w:rsidRDefault="00591B14" w:rsidP="00F01FBB">
            <w:pPr>
              <w:pStyle w:val="afc"/>
            </w:pPr>
          </w:p>
          <w:p w:rsidR="00591B14" w:rsidRPr="00BE266A" w:rsidRDefault="00591B14" w:rsidP="00F01FBB">
            <w:pPr>
              <w:pStyle w:val="afc"/>
            </w:pPr>
          </w:p>
          <w:p w:rsidR="004D592C" w:rsidRDefault="004D592C" w:rsidP="00F01FBB">
            <w:pPr>
              <w:pStyle w:val="afc"/>
            </w:pPr>
          </w:p>
          <w:p w:rsidR="004D592C" w:rsidRPr="00BE266A" w:rsidRDefault="004D592C" w:rsidP="00F01FBB">
            <w:pPr>
              <w:rPr>
                <w:sz w:val="22"/>
              </w:rPr>
            </w:pPr>
          </w:p>
          <w:p w:rsidR="004D592C" w:rsidRPr="00BE266A" w:rsidRDefault="004D592C" w:rsidP="00F01FBB">
            <w:pPr>
              <w:rPr>
                <w:sz w:val="22"/>
              </w:rPr>
            </w:pPr>
            <w:r w:rsidRPr="00BE266A">
              <w:rPr>
                <w:sz w:val="22"/>
                <w:szCs w:val="22"/>
              </w:rPr>
              <w:t>_____________________</w:t>
            </w:r>
          </w:p>
          <w:p w:rsidR="004D592C" w:rsidRPr="00BE266A" w:rsidRDefault="004D592C" w:rsidP="00F01FBB">
            <w:pPr>
              <w:rPr>
                <w:sz w:val="22"/>
              </w:rPr>
            </w:pPr>
            <w:r w:rsidRPr="00BE266A">
              <w:rPr>
                <w:sz w:val="22"/>
                <w:szCs w:val="22"/>
              </w:rPr>
              <w:t>М.П.</w:t>
            </w:r>
          </w:p>
          <w:p w:rsidR="004D592C" w:rsidRPr="00BE266A" w:rsidRDefault="004D592C" w:rsidP="00F01FBB">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591B14">
        <w:rPr>
          <w:sz w:val="22"/>
          <w:szCs w:val="22"/>
        </w:rPr>
        <w:t>3</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722A53" w:rsidRDefault="00722A53" w:rsidP="00722A53">
      <w:pPr>
        <w:jc w:val="center"/>
        <w:rPr>
          <w:b/>
          <w:bCs/>
          <w:sz w:val="28"/>
          <w:szCs w:val="28"/>
        </w:rPr>
      </w:pPr>
      <w:r>
        <w:rPr>
          <w:b/>
          <w:bCs/>
          <w:sz w:val="28"/>
          <w:szCs w:val="28"/>
        </w:rPr>
        <w:t xml:space="preserve">ТЕХНИЧЕСКОЕ ЗАДАНИЕ. </w:t>
      </w:r>
    </w:p>
    <w:p w:rsidR="00722A53" w:rsidRPr="008B7478" w:rsidRDefault="00722A53" w:rsidP="00722A53">
      <w:pPr>
        <w:rPr>
          <w:sz w:val="28"/>
          <w:szCs w:val="28"/>
        </w:rPr>
      </w:pPr>
    </w:p>
    <w:p w:rsidR="00722A53" w:rsidRPr="00C140E3" w:rsidRDefault="00722A53" w:rsidP="00722A53">
      <w:pPr>
        <w:ind w:firstLine="709"/>
        <w:rPr>
          <w:b/>
          <w:color w:val="000000"/>
          <w:sz w:val="28"/>
          <w:szCs w:val="28"/>
          <w:u w:val="single"/>
        </w:rPr>
      </w:pPr>
      <w:r w:rsidRPr="00C140E3">
        <w:rPr>
          <w:b/>
          <w:color w:val="000000"/>
          <w:sz w:val="28"/>
          <w:szCs w:val="28"/>
          <w:u w:val="single"/>
        </w:rPr>
        <w:t xml:space="preserve">Общие требования к поставляемой продукции: </w:t>
      </w:r>
    </w:p>
    <w:p w:rsidR="00722A53" w:rsidRDefault="00722A53" w:rsidP="00722A53">
      <w:pPr>
        <w:ind w:firstLine="709"/>
        <w:rPr>
          <w:b/>
          <w:color w:val="000000"/>
          <w:u w:val="single"/>
        </w:rPr>
      </w:pPr>
    </w:p>
    <w:p w:rsidR="00722A53" w:rsidRPr="00722A53" w:rsidRDefault="00722A53" w:rsidP="00722A53">
      <w:pPr>
        <w:ind w:firstLine="709"/>
      </w:pPr>
      <w:r w:rsidRPr="00722A53">
        <w:t xml:space="preserve">Требования к качеству товара: </w:t>
      </w:r>
      <w:r>
        <w:t>п</w:t>
      </w:r>
      <w:r w:rsidRPr="00722A53">
        <w:t xml:space="preserve">оставляемый товар должен быть новым товаром (товаром, который не был в употреблении, в ремонте, в том числе, который не был восстановлен, не осуществлялась замена составных частей, не были восстановлены потребительские свойства). В случае обнаружения некачественного или несоответствующего заявленным требованиям товара Заказчик имеет право предъявить претензии Поставщику в течение всего срока гарантии и потребовать замены некачественного товара в согласованные сроки за счет Поставщика. </w:t>
      </w:r>
    </w:p>
    <w:p w:rsidR="00722A53" w:rsidRPr="00722A53" w:rsidRDefault="00722A53" w:rsidP="00722A53">
      <w:pPr>
        <w:autoSpaceDE w:val="0"/>
        <w:autoSpaceDN w:val="0"/>
        <w:adjustRightInd w:val="0"/>
        <w:ind w:firstLine="709"/>
      </w:pPr>
      <w:r w:rsidRPr="00722A53">
        <w:t>Подтверждением качества поставляемого товара со стороны Поставщика являются документы, установленного образца декларация о соответствии (действующий сертификат соответствия и т.п.) в случае установления действующим законодательством соответствующих требований. Поставщик гарантирует качество и надежность поставляемого товара в течение всего срока годности, установленного на товар, при условии соблюдения Заказчиком условий хранения (соблюдение температурного режима и т. д.).</w:t>
      </w:r>
    </w:p>
    <w:p w:rsidR="00722A53" w:rsidRPr="00722A53" w:rsidRDefault="00722A53" w:rsidP="00722A53">
      <w:pPr>
        <w:autoSpaceDE w:val="0"/>
        <w:autoSpaceDN w:val="0"/>
        <w:adjustRightInd w:val="0"/>
        <w:ind w:firstLine="709"/>
      </w:pPr>
      <w:r w:rsidRPr="00722A53">
        <w:t xml:space="preserve">Упаковка каждой единицы товара должна быть в индивидуальный полиэтиленовый; бумажно-полиэтиленовый пакет. Дополнительно весь товар должен быть упакован в упаковочную тару (коробку), обеспечивающую сохранность товара при транспортировке и хранении. Упаковка и маркировка должны соответствовать требованиям действующего законодательства, обеспечивать сохранность товара при транспортировке и хранении, упаковка должна быть новой, неповрежденной при транспортировке и иметь соответствующую маркировку. </w:t>
      </w:r>
    </w:p>
    <w:p w:rsidR="00722A53" w:rsidRDefault="00722A53" w:rsidP="00722A53">
      <w:pPr>
        <w:ind w:firstLine="709"/>
        <w:rPr>
          <w:b/>
          <w:bCs/>
          <w:sz w:val="28"/>
          <w:szCs w:val="28"/>
        </w:rPr>
      </w:pPr>
      <w:r w:rsidRPr="00722A53">
        <w:t xml:space="preserve">Срок предоставляемой гарантии: </w:t>
      </w:r>
      <w:r w:rsidR="00F145DD" w:rsidRPr="009458EA">
        <w:t xml:space="preserve">в соответствии с гарантией завода производителя, но не </w:t>
      </w:r>
      <w:r w:rsidR="00F145DD" w:rsidRPr="0007647F">
        <w:t>менее 12 месяцев</w:t>
      </w:r>
      <w:r w:rsidR="00F145DD" w:rsidRPr="009458EA">
        <w:t xml:space="preserve"> от приемки Товара</w:t>
      </w:r>
    </w:p>
    <w:p w:rsidR="00722A53" w:rsidRDefault="00722A53" w:rsidP="00722A53">
      <w:pPr>
        <w:jc w:val="center"/>
        <w:rPr>
          <w:b/>
          <w:bCs/>
          <w:sz w:val="28"/>
          <w:szCs w:val="28"/>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2268"/>
        <w:gridCol w:w="1276"/>
        <w:gridCol w:w="850"/>
        <w:gridCol w:w="4962"/>
      </w:tblGrid>
      <w:tr w:rsidR="00722A53" w:rsidTr="0007647F">
        <w:tc>
          <w:tcPr>
            <w:tcW w:w="567" w:type="dxa"/>
            <w:tcBorders>
              <w:top w:val="single" w:sz="4" w:space="0" w:color="000000"/>
              <w:left w:val="single" w:sz="4" w:space="0" w:color="000000"/>
              <w:bottom w:val="single" w:sz="4" w:space="0" w:color="auto"/>
            </w:tcBorders>
            <w:shd w:val="clear" w:color="auto" w:fill="auto"/>
            <w:vAlign w:val="center"/>
          </w:tcPr>
          <w:p w:rsidR="00722A53" w:rsidRPr="00722A53" w:rsidRDefault="00722A53" w:rsidP="00722A53">
            <w:pPr>
              <w:pStyle w:val="aff9"/>
              <w:jc w:val="center"/>
              <w:rPr>
                <w:rFonts w:cs="Times New Roman"/>
              </w:rPr>
            </w:pPr>
            <w:r w:rsidRPr="00722A53">
              <w:rPr>
                <w:rFonts w:cs="Times New Roman"/>
              </w:rPr>
              <w:t>№</w:t>
            </w:r>
          </w:p>
          <w:p w:rsidR="00722A53" w:rsidRPr="00722A53" w:rsidRDefault="00722A53" w:rsidP="00722A53">
            <w:pPr>
              <w:pStyle w:val="aff9"/>
              <w:jc w:val="center"/>
              <w:rPr>
                <w:rFonts w:cs="Times New Roman"/>
              </w:rPr>
            </w:pPr>
            <w:proofErr w:type="gramStart"/>
            <w:r w:rsidRPr="00722A53">
              <w:rPr>
                <w:rFonts w:cs="Times New Roman"/>
              </w:rPr>
              <w:t>п</w:t>
            </w:r>
            <w:proofErr w:type="gramEnd"/>
            <w:r w:rsidRPr="00722A53">
              <w:rPr>
                <w:rFonts w:cs="Times New Roman"/>
              </w:rPr>
              <w:t>/п</w:t>
            </w:r>
          </w:p>
          <w:p w:rsidR="00722A53" w:rsidRPr="00722A53" w:rsidRDefault="00722A53" w:rsidP="00722A53">
            <w:pPr>
              <w:pStyle w:val="aff9"/>
              <w:jc w:val="center"/>
              <w:rPr>
                <w:rFonts w:cs="Times New Roman"/>
              </w:rPr>
            </w:pPr>
          </w:p>
        </w:tc>
        <w:tc>
          <w:tcPr>
            <w:tcW w:w="2268" w:type="dxa"/>
            <w:tcBorders>
              <w:top w:val="single" w:sz="4" w:space="0" w:color="000000"/>
              <w:left w:val="single" w:sz="4" w:space="0" w:color="000000"/>
              <w:bottom w:val="single" w:sz="4" w:space="0" w:color="auto"/>
            </w:tcBorders>
            <w:shd w:val="clear" w:color="auto" w:fill="auto"/>
            <w:vAlign w:val="center"/>
          </w:tcPr>
          <w:p w:rsidR="00722A53" w:rsidRPr="00722A53" w:rsidRDefault="00722A53" w:rsidP="00722A53">
            <w:pPr>
              <w:pStyle w:val="aff9"/>
              <w:jc w:val="center"/>
              <w:rPr>
                <w:rFonts w:cs="Times New Roman"/>
              </w:rPr>
            </w:pPr>
            <w:r w:rsidRPr="00722A53">
              <w:rPr>
                <w:rFonts w:cs="Times New Roman"/>
              </w:rPr>
              <w:t>Наименование товара</w:t>
            </w:r>
          </w:p>
        </w:tc>
        <w:tc>
          <w:tcPr>
            <w:tcW w:w="1276" w:type="dxa"/>
            <w:tcBorders>
              <w:top w:val="single" w:sz="4" w:space="0" w:color="000000"/>
              <w:left w:val="single" w:sz="4" w:space="0" w:color="000000"/>
              <w:bottom w:val="single" w:sz="4" w:space="0" w:color="auto"/>
            </w:tcBorders>
            <w:shd w:val="clear" w:color="auto" w:fill="auto"/>
            <w:vAlign w:val="center"/>
          </w:tcPr>
          <w:p w:rsidR="00722A53" w:rsidRPr="00722A53" w:rsidRDefault="00722A53" w:rsidP="00722A53">
            <w:pPr>
              <w:pStyle w:val="aff9"/>
              <w:jc w:val="center"/>
              <w:rPr>
                <w:rFonts w:cs="Times New Roman"/>
              </w:rPr>
            </w:pPr>
            <w:r w:rsidRPr="00722A53">
              <w:rPr>
                <w:rFonts w:cs="Times New Roman"/>
              </w:rPr>
              <w:t>Единица</w:t>
            </w:r>
          </w:p>
          <w:p w:rsidR="00722A53" w:rsidRPr="00722A53" w:rsidRDefault="00722A53" w:rsidP="00722A53">
            <w:pPr>
              <w:pStyle w:val="aff9"/>
              <w:jc w:val="center"/>
              <w:rPr>
                <w:rFonts w:cs="Times New Roman"/>
              </w:rPr>
            </w:pPr>
            <w:r w:rsidRPr="00722A53">
              <w:rPr>
                <w:rFonts w:cs="Times New Roman"/>
              </w:rPr>
              <w:t>измерения</w:t>
            </w:r>
          </w:p>
        </w:tc>
        <w:tc>
          <w:tcPr>
            <w:tcW w:w="850" w:type="dxa"/>
            <w:tcBorders>
              <w:top w:val="single" w:sz="4" w:space="0" w:color="000000"/>
              <w:left w:val="single" w:sz="4" w:space="0" w:color="000000"/>
              <w:bottom w:val="single" w:sz="4" w:space="0" w:color="auto"/>
            </w:tcBorders>
            <w:shd w:val="clear" w:color="auto" w:fill="auto"/>
            <w:vAlign w:val="center"/>
          </w:tcPr>
          <w:p w:rsidR="00722A53" w:rsidRPr="00722A53" w:rsidRDefault="00722A53" w:rsidP="00722A53">
            <w:pPr>
              <w:pStyle w:val="aff9"/>
              <w:jc w:val="center"/>
              <w:rPr>
                <w:rFonts w:cs="Times New Roman"/>
              </w:rPr>
            </w:pPr>
            <w:r w:rsidRPr="00722A53">
              <w:rPr>
                <w:rFonts w:cs="Times New Roman"/>
              </w:rPr>
              <w:t>Кол-во</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A53" w:rsidRPr="00722A53" w:rsidRDefault="00722A53" w:rsidP="00722A53">
            <w:pPr>
              <w:autoSpaceDE w:val="0"/>
              <w:autoSpaceDN w:val="0"/>
              <w:adjustRightInd w:val="0"/>
              <w:jc w:val="center"/>
            </w:pPr>
            <w:r w:rsidRPr="00722A53">
              <w:rPr>
                <w:bCs/>
                <w:color w:val="000000"/>
              </w:rPr>
              <w:t>Требование к техническим характеристикам товара</w:t>
            </w:r>
          </w:p>
        </w:tc>
      </w:tr>
      <w:tr w:rsidR="00722A53" w:rsidTr="0007647F">
        <w:trPr>
          <w:trHeight w:val="2063"/>
        </w:trPr>
        <w:tc>
          <w:tcPr>
            <w:tcW w:w="567" w:type="dxa"/>
            <w:tcBorders>
              <w:top w:val="single" w:sz="4" w:space="0" w:color="auto"/>
              <w:left w:val="single" w:sz="4" w:space="0" w:color="auto"/>
              <w:bottom w:val="single" w:sz="4" w:space="0" w:color="auto"/>
              <w:right w:val="single" w:sz="4" w:space="0" w:color="auto"/>
            </w:tcBorders>
            <w:shd w:val="clear" w:color="auto" w:fill="auto"/>
          </w:tcPr>
          <w:p w:rsidR="00722A53" w:rsidRPr="00722A53" w:rsidRDefault="00722A53" w:rsidP="00FD652C">
            <w:pPr>
              <w:pStyle w:val="aff9"/>
              <w:jc w:val="center"/>
              <w:rPr>
                <w:rFonts w:cs="Times New Roman"/>
              </w:rPr>
            </w:pPr>
            <w:r w:rsidRPr="00722A53">
              <w:rPr>
                <w:rFonts w:cs="Times New Roman"/>
              </w:rPr>
              <w:t>1.</w:t>
            </w:r>
          </w:p>
        </w:tc>
        <w:tc>
          <w:tcPr>
            <w:tcW w:w="2268" w:type="dxa"/>
            <w:tcBorders>
              <w:top w:val="single" w:sz="4" w:space="0" w:color="auto"/>
              <w:left w:val="single" w:sz="4" w:space="0" w:color="auto"/>
              <w:bottom w:val="single" w:sz="4" w:space="0" w:color="auto"/>
              <w:right w:val="single" w:sz="4" w:space="0" w:color="auto"/>
            </w:tcBorders>
          </w:tcPr>
          <w:p w:rsidR="00722A53" w:rsidRPr="00722A53" w:rsidRDefault="00722A53" w:rsidP="00FD652C">
            <w:pPr>
              <w:jc w:val="center"/>
            </w:pPr>
            <w:r w:rsidRPr="00722A53">
              <w:t xml:space="preserve">Заземление переносное линейное </w:t>
            </w:r>
          </w:p>
          <w:p w:rsidR="00722A53" w:rsidRPr="00722A53" w:rsidRDefault="00722A53" w:rsidP="00FD652C">
            <w:pPr>
              <w:jc w:val="center"/>
              <w:rPr>
                <w:vertAlign w:val="superscript"/>
              </w:rPr>
            </w:pPr>
            <w:r w:rsidRPr="00722A53">
              <w:t>ЗПЛ 1, сеч. 16 мм</w:t>
            </w:r>
            <w:r w:rsidRPr="00722A53">
              <w:rPr>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722A53" w:rsidRPr="00722A53" w:rsidRDefault="00722A53" w:rsidP="00FD652C">
            <w:pPr>
              <w:jc w:val="center"/>
            </w:pPr>
            <w:r w:rsidRPr="00722A53">
              <w:t>шт.</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22A53" w:rsidRPr="00722A53" w:rsidRDefault="00722A53" w:rsidP="00FD652C">
            <w:pPr>
              <w:jc w:val="center"/>
              <w:rPr>
                <w:color w:val="000000"/>
              </w:rPr>
            </w:pPr>
            <w:r w:rsidRPr="00722A53">
              <w:t>5</w:t>
            </w:r>
          </w:p>
        </w:tc>
        <w:tc>
          <w:tcPr>
            <w:tcW w:w="4962" w:type="dxa"/>
            <w:tcBorders>
              <w:top w:val="single" w:sz="4" w:space="0" w:color="000000"/>
              <w:left w:val="single" w:sz="4" w:space="0" w:color="auto"/>
              <w:bottom w:val="single" w:sz="4" w:space="0" w:color="000000"/>
              <w:right w:val="single" w:sz="4" w:space="0" w:color="000000"/>
            </w:tcBorders>
            <w:shd w:val="clear" w:color="auto" w:fill="auto"/>
          </w:tcPr>
          <w:p w:rsidR="00722A53" w:rsidRPr="00722A53" w:rsidRDefault="00722A53" w:rsidP="00FD652C">
            <w:pPr>
              <w:tabs>
                <w:tab w:val="left" w:pos="228"/>
              </w:tabs>
              <w:snapToGrid w:val="0"/>
            </w:pPr>
            <w:r w:rsidRPr="00722A53">
              <w:t xml:space="preserve">Диапазон рабочего напряжения, </w:t>
            </w:r>
            <w:proofErr w:type="spellStart"/>
            <w:r w:rsidRPr="00722A53">
              <w:t>кВ</w:t>
            </w:r>
            <w:proofErr w:type="spellEnd"/>
            <w:r w:rsidRPr="00722A53">
              <w:t xml:space="preserve">: до 1 </w:t>
            </w:r>
            <w:proofErr w:type="spellStart"/>
            <w:r w:rsidRPr="00722A53">
              <w:t>кВ</w:t>
            </w:r>
            <w:proofErr w:type="spellEnd"/>
          </w:p>
          <w:p w:rsidR="00722A53" w:rsidRPr="00722A53" w:rsidRDefault="00722A53" w:rsidP="00FD652C">
            <w:pPr>
              <w:tabs>
                <w:tab w:val="left" w:pos="228"/>
              </w:tabs>
              <w:snapToGrid w:val="0"/>
            </w:pPr>
            <w:r w:rsidRPr="00722A53">
              <w:t>Кол-во зажимов, шт.: 5.</w:t>
            </w:r>
          </w:p>
          <w:p w:rsidR="00722A53" w:rsidRPr="00722A53" w:rsidRDefault="00722A53" w:rsidP="00FD652C">
            <w:pPr>
              <w:tabs>
                <w:tab w:val="left" w:pos="228"/>
              </w:tabs>
              <w:snapToGrid w:val="0"/>
            </w:pPr>
            <w:r w:rsidRPr="00722A53">
              <w:t>Кол-во фаз: 3</w:t>
            </w:r>
          </w:p>
          <w:p w:rsidR="00722A53" w:rsidRPr="00722A53" w:rsidRDefault="00722A53" w:rsidP="00FD652C">
            <w:pPr>
              <w:tabs>
                <w:tab w:val="left" w:pos="228"/>
              </w:tabs>
              <w:snapToGrid w:val="0"/>
            </w:pPr>
            <w:r w:rsidRPr="00722A53">
              <w:t>Сечение заземляющего провода, мм</w:t>
            </w:r>
            <w:r w:rsidRPr="00722A53">
              <w:rPr>
                <w:vertAlign w:val="superscript"/>
              </w:rPr>
              <w:t>2</w:t>
            </w:r>
            <w:r w:rsidRPr="00722A53">
              <w:t>: 16</w:t>
            </w:r>
          </w:p>
          <w:p w:rsidR="00722A53" w:rsidRPr="00722A53" w:rsidRDefault="00722A53" w:rsidP="00FD652C">
            <w:pPr>
              <w:tabs>
                <w:tab w:val="left" w:pos="228"/>
              </w:tabs>
              <w:snapToGrid w:val="0"/>
            </w:pPr>
            <w:r w:rsidRPr="00722A53">
              <w:t>Длина заземляющего спуска, м.: не менее 8.0</w:t>
            </w:r>
          </w:p>
          <w:p w:rsidR="00722A53" w:rsidRPr="00722A53" w:rsidRDefault="00722A53" w:rsidP="00FD652C">
            <w:pPr>
              <w:tabs>
                <w:tab w:val="left" w:pos="228"/>
              </w:tabs>
              <w:snapToGrid w:val="0"/>
            </w:pPr>
            <w:r w:rsidRPr="00722A53">
              <w:t>Провода с жилой из медных проволок сеч. 16 мм</w:t>
            </w:r>
            <w:r w:rsidRPr="00722A53">
              <w:rPr>
                <w:vertAlign w:val="superscript"/>
              </w:rPr>
              <w:t>2</w:t>
            </w:r>
            <w:r w:rsidRPr="00722A53">
              <w:t xml:space="preserve"> в прозрачной изоляции, сохраняющей</w:t>
            </w:r>
            <w:r w:rsidRPr="00722A53">
              <w:br/>
              <w:t>эластичные свойства и не разрушающейся при температуре от -45</w:t>
            </w:r>
            <w:r w:rsidRPr="00722A53">
              <w:rPr>
                <w:vertAlign w:val="superscript"/>
              </w:rPr>
              <w:t>0</w:t>
            </w:r>
            <w:r w:rsidRPr="00722A53">
              <w:t xml:space="preserve"> до +45</w:t>
            </w:r>
            <w:r w:rsidRPr="00722A53">
              <w:rPr>
                <w:vertAlign w:val="superscript"/>
              </w:rPr>
              <w:t>0</w:t>
            </w:r>
            <w:r w:rsidRPr="00722A53">
              <w:t>.С;</w:t>
            </w:r>
          </w:p>
        </w:tc>
      </w:tr>
      <w:tr w:rsidR="0007647F" w:rsidTr="00314586">
        <w:trPr>
          <w:trHeight w:val="270"/>
        </w:trPr>
        <w:tc>
          <w:tcPr>
            <w:tcW w:w="567" w:type="dxa"/>
            <w:vMerge w:val="restart"/>
            <w:tcBorders>
              <w:top w:val="single" w:sz="4" w:space="0" w:color="auto"/>
              <w:left w:val="single" w:sz="4" w:space="0" w:color="auto"/>
              <w:right w:val="single" w:sz="4" w:space="0" w:color="auto"/>
            </w:tcBorders>
            <w:shd w:val="clear" w:color="auto" w:fill="auto"/>
          </w:tcPr>
          <w:p w:rsidR="0007647F" w:rsidRPr="00722A53" w:rsidRDefault="0007647F" w:rsidP="0007647F">
            <w:pPr>
              <w:pStyle w:val="aff9"/>
              <w:jc w:val="center"/>
              <w:rPr>
                <w:rFonts w:cs="Times New Roman"/>
              </w:rPr>
            </w:pPr>
            <w:r w:rsidRPr="00722A53">
              <w:rPr>
                <w:rFonts w:cs="Times New Roman"/>
              </w:rPr>
              <w:t>2.</w:t>
            </w:r>
          </w:p>
        </w:tc>
        <w:tc>
          <w:tcPr>
            <w:tcW w:w="2268" w:type="dxa"/>
            <w:vMerge w:val="restart"/>
            <w:tcBorders>
              <w:top w:val="single" w:sz="4" w:space="0" w:color="auto"/>
              <w:left w:val="single" w:sz="4" w:space="0" w:color="auto"/>
              <w:right w:val="single" w:sz="4" w:space="0" w:color="auto"/>
            </w:tcBorders>
          </w:tcPr>
          <w:p w:rsidR="0007647F" w:rsidRPr="00722A53" w:rsidRDefault="0007647F" w:rsidP="0007647F">
            <w:pPr>
              <w:jc w:val="center"/>
            </w:pPr>
            <w:r w:rsidRPr="00722A53">
              <w:t>Заземление переносное линейное</w:t>
            </w:r>
          </w:p>
          <w:p w:rsidR="0007647F" w:rsidRPr="00722A53" w:rsidRDefault="0007647F" w:rsidP="0007647F">
            <w:pPr>
              <w:jc w:val="center"/>
            </w:pPr>
            <w:r w:rsidRPr="00722A53">
              <w:t>ЗПЛ 10, сеч. 25 мм</w:t>
            </w:r>
            <w:r w:rsidRPr="00722A53">
              <w:rPr>
                <w:vertAlign w:val="superscript"/>
              </w:rPr>
              <w:t>2</w:t>
            </w:r>
          </w:p>
        </w:tc>
        <w:tc>
          <w:tcPr>
            <w:tcW w:w="1276" w:type="dxa"/>
            <w:vMerge w:val="restart"/>
            <w:tcBorders>
              <w:top w:val="single" w:sz="4" w:space="0" w:color="auto"/>
              <w:left w:val="single" w:sz="4" w:space="0" w:color="auto"/>
              <w:right w:val="single" w:sz="4" w:space="0" w:color="auto"/>
            </w:tcBorders>
          </w:tcPr>
          <w:p w:rsidR="0007647F" w:rsidRPr="00722A53" w:rsidRDefault="0007647F" w:rsidP="0007647F">
            <w:pPr>
              <w:jc w:val="center"/>
            </w:pPr>
            <w:r w:rsidRPr="00722A53">
              <w:t>шт.</w:t>
            </w:r>
          </w:p>
        </w:tc>
        <w:tc>
          <w:tcPr>
            <w:tcW w:w="850" w:type="dxa"/>
            <w:vMerge w:val="restart"/>
            <w:tcBorders>
              <w:top w:val="single" w:sz="4" w:space="0" w:color="auto"/>
              <w:left w:val="single" w:sz="4" w:space="0" w:color="auto"/>
              <w:right w:val="single" w:sz="4" w:space="0" w:color="auto"/>
            </w:tcBorders>
            <w:shd w:val="clear" w:color="000000" w:fill="FFFFFF"/>
          </w:tcPr>
          <w:p w:rsidR="0007647F" w:rsidRPr="00722A53" w:rsidRDefault="0007647F" w:rsidP="0007647F">
            <w:pPr>
              <w:jc w:val="center"/>
              <w:rPr>
                <w:color w:val="000000"/>
              </w:rPr>
            </w:pPr>
            <w:r w:rsidRPr="00722A53">
              <w:t>8</w:t>
            </w:r>
          </w:p>
        </w:tc>
        <w:tc>
          <w:tcPr>
            <w:tcW w:w="4962" w:type="dxa"/>
            <w:tcBorders>
              <w:top w:val="single" w:sz="4" w:space="0" w:color="000000"/>
              <w:left w:val="single" w:sz="4" w:space="0" w:color="auto"/>
              <w:bottom w:val="single" w:sz="4" w:space="0" w:color="auto"/>
              <w:right w:val="single" w:sz="4" w:space="0" w:color="000000"/>
            </w:tcBorders>
            <w:shd w:val="clear" w:color="auto" w:fill="auto"/>
          </w:tcPr>
          <w:p w:rsidR="0007647F" w:rsidRPr="00A5506C" w:rsidRDefault="0007647F" w:rsidP="0007647F">
            <w:r w:rsidRPr="0074564F">
              <w:rPr>
                <w:b/>
              </w:rPr>
              <w:t>2 шт.</w:t>
            </w:r>
            <w:r>
              <w:t xml:space="preserve"> </w:t>
            </w:r>
            <w:r w:rsidRPr="00A5506C">
              <w:t xml:space="preserve">Диапазон рабочего напряжения, </w:t>
            </w:r>
            <w:proofErr w:type="spellStart"/>
            <w:r w:rsidRPr="00A5506C">
              <w:t>кВ</w:t>
            </w:r>
            <w:proofErr w:type="spellEnd"/>
            <w:r w:rsidRPr="00A5506C">
              <w:t xml:space="preserve">: до 10 </w:t>
            </w:r>
            <w:proofErr w:type="spellStart"/>
            <w:r w:rsidRPr="00A5506C">
              <w:t>кВ</w:t>
            </w:r>
            <w:proofErr w:type="spellEnd"/>
          </w:p>
          <w:p w:rsidR="0007647F" w:rsidRPr="00A5506C" w:rsidRDefault="0007647F" w:rsidP="0007647F">
            <w:r w:rsidRPr="00A5506C">
              <w:t>Кол-во фаз: 3</w:t>
            </w:r>
          </w:p>
          <w:p w:rsidR="0007647F" w:rsidRPr="00A5506C" w:rsidRDefault="0007647F" w:rsidP="0007647F">
            <w:r w:rsidRPr="00A5506C">
              <w:t>Сечение заземляющего провода, мм</w:t>
            </w:r>
            <w:r w:rsidRPr="00A5506C">
              <w:rPr>
                <w:vertAlign w:val="superscript"/>
              </w:rPr>
              <w:t>2</w:t>
            </w:r>
            <w:r w:rsidRPr="00A5506C">
              <w:t>: 25</w:t>
            </w:r>
          </w:p>
          <w:p w:rsidR="0007647F" w:rsidRPr="0074564F" w:rsidRDefault="0007647F" w:rsidP="0007647F">
            <w:pPr>
              <w:rPr>
                <w:b/>
              </w:rPr>
            </w:pPr>
            <w:r w:rsidRPr="0074564F">
              <w:rPr>
                <w:b/>
              </w:rPr>
              <w:t>Длина заземляющего спуска, м.: не менее 16</w:t>
            </w:r>
          </w:p>
          <w:p w:rsidR="0007647F" w:rsidRPr="002F67D4" w:rsidRDefault="0007647F" w:rsidP="0007647F">
            <w:pPr>
              <w:rPr>
                <w:sz w:val="22"/>
                <w:szCs w:val="22"/>
              </w:rPr>
            </w:pPr>
            <w:r w:rsidRPr="00A5506C">
              <w:t>Провода с жилой из медных проволок сеч. 25 мм</w:t>
            </w:r>
            <w:r w:rsidRPr="00A5506C">
              <w:rPr>
                <w:vertAlign w:val="superscript"/>
              </w:rPr>
              <w:t>2</w:t>
            </w:r>
            <w:r w:rsidRPr="00A5506C">
              <w:t xml:space="preserve"> в прозрачной изоляции, сохраняющей эластичные свойства и не разрушающейся при температуре от -45</w:t>
            </w:r>
            <w:r w:rsidRPr="00A5506C">
              <w:rPr>
                <w:vertAlign w:val="superscript"/>
              </w:rPr>
              <w:t>0</w:t>
            </w:r>
            <w:r w:rsidRPr="00A5506C">
              <w:t xml:space="preserve"> до +45</w:t>
            </w:r>
            <w:r w:rsidRPr="00A5506C">
              <w:rPr>
                <w:vertAlign w:val="superscript"/>
              </w:rPr>
              <w:t>0</w:t>
            </w:r>
            <w:r w:rsidRPr="00A5506C">
              <w:t>.С;</w:t>
            </w:r>
          </w:p>
        </w:tc>
      </w:tr>
      <w:tr w:rsidR="0007647F" w:rsidTr="0007647F">
        <w:trPr>
          <w:trHeight w:val="222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07647F" w:rsidRPr="00722A53" w:rsidRDefault="0007647F" w:rsidP="0007647F">
            <w:pPr>
              <w:pStyle w:val="aff9"/>
              <w:jc w:val="center"/>
              <w:rPr>
                <w:rFonts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07647F" w:rsidRPr="00722A53" w:rsidRDefault="0007647F" w:rsidP="0007647F">
            <w:pPr>
              <w:jc w:val="center"/>
            </w:pPr>
          </w:p>
        </w:tc>
        <w:tc>
          <w:tcPr>
            <w:tcW w:w="1276" w:type="dxa"/>
            <w:vMerge/>
            <w:tcBorders>
              <w:top w:val="single" w:sz="4" w:space="0" w:color="auto"/>
              <w:left w:val="single" w:sz="4" w:space="0" w:color="auto"/>
              <w:bottom w:val="single" w:sz="4" w:space="0" w:color="auto"/>
              <w:right w:val="single" w:sz="4" w:space="0" w:color="auto"/>
            </w:tcBorders>
          </w:tcPr>
          <w:p w:rsidR="0007647F" w:rsidRPr="00722A53" w:rsidRDefault="0007647F" w:rsidP="0007647F">
            <w:pPr>
              <w:jc w:val="cente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07647F" w:rsidRPr="00722A53" w:rsidRDefault="0007647F" w:rsidP="0007647F">
            <w:pPr>
              <w:jc w:val="center"/>
            </w:pPr>
          </w:p>
        </w:tc>
        <w:tc>
          <w:tcPr>
            <w:tcW w:w="4962" w:type="dxa"/>
            <w:tcBorders>
              <w:top w:val="single" w:sz="4" w:space="0" w:color="auto"/>
              <w:left w:val="single" w:sz="4" w:space="0" w:color="auto"/>
              <w:bottom w:val="single" w:sz="4" w:space="0" w:color="000000"/>
              <w:right w:val="single" w:sz="4" w:space="0" w:color="000000"/>
            </w:tcBorders>
            <w:shd w:val="clear" w:color="auto" w:fill="auto"/>
          </w:tcPr>
          <w:p w:rsidR="0007647F" w:rsidRPr="00A5506C" w:rsidRDefault="0007647F" w:rsidP="0007647F">
            <w:r>
              <w:rPr>
                <w:b/>
              </w:rPr>
              <w:t>6</w:t>
            </w:r>
            <w:r w:rsidRPr="0074564F">
              <w:rPr>
                <w:b/>
              </w:rPr>
              <w:t xml:space="preserve"> шт.</w:t>
            </w:r>
            <w:r>
              <w:t xml:space="preserve"> </w:t>
            </w:r>
            <w:r w:rsidRPr="00A5506C">
              <w:t xml:space="preserve">Диапазон рабочего напряжения, </w:t>
            </w:r>
            <w:proofErr w:type="spellStart"/>
            <w:r w:rsidRPr="00A5506C">
              <w:t>кВ</w:t>
            </w:r>
            <w:proofErr w:type="spellEnd"/>
            <w:r w:rsidRPr="00A5506C">
              <w:t xml:space="preserve">: до 10 </w:t>
            </w:r>
            <w:proofErr w:type="spellStart"/>
            <w:r w:rsidRPr="00A5506C">
              <w:t>кВ</w:t>
            </w:r>
            <w:proofErr w:type="spellEnd"/>
          </w:p>
          <w:p w:rsidR="0007647F" w:rsidRPr="00A5506C" w:rsidRDefault="0007647F" w:rsidP="0007647F">
            <w:r w:rsidRPr="00A5506C">
              <w:t>Кол-во фаз: 3</w:t>
            </w:r>
          </w:p>
          <w:p w:rsidR="0007647F" w:rsidRPr="00A5506C" w:rsidRDefault="0007647F" w:rsidP="0007647F">
            <w:r w:rsidRPr="00A5506C">
              <w:t>Сечение заземляющего провода, мм</w:t>
            </w:r>
            <w:r w:rsidRPr="00A5506C">
              <w:rPr>
                <w:vertAlign w:val="superscript"/>
              </w:rPr>
              <w:t>2</w:t>
            </w:r>
            <w:r w:rsidRPr="00A5506C">
              <w:t>: 25</w:t>
            </w:r>
          </w:p>
          <w:p w:rsidR="0007647F" w:rsidRPr="0074564F" w:rsidRDefault="0007647F" w:rsidP="0007647F">
            <w:pPr>
              <w:rPr>
                <w:b/>
              </w:rPr>
            </w:pPr>
            <w:r w:rsidRPr="0074564F">
              <w:rPr>
                <w:b/>
              </w:rPr>
              <w:t>Длина заземляющего спуска, м.: не менее 10</w:t>
            </w:r>
          </w:p>
          <w:p w:rsidR="0007647F" w:rsidRDefault="0007647F" w:rsidP="0007647F">
            <w:r w:rsidRPr="00A5506C">
              <w:t>Провода с жилой из медных проволок сеч. 25 мм</w:t>
            </w:r>
            <w:r w:rsidRPr="00A5506C">
              <w:rPr>
                <w:vertAlign w:val="superscript"/>
              </w:rPr>
              <w:t>2</w:t>
            </w:r>
            <w:r w:rsidRPr="00A5506C">
              <w:t xml:space="preserve"> в прозрачной изоляции, сохраняющей эластичные свойства и не разрушающейся при температуре от -45</w:t>
            </w:r>
            <w:r w:rsidRPr="00A5506C">
              <w:rPr>
                <w:vertAlign w:val="superscript"/>
              </w:rPr>
              <w:t>0</w:t>
            </w:r>
            <w:r w:rsidRPr="00A5506C">
              <w:t xml:space="preserve"> до +45</w:t>
            </w:r>
            <w:r w:rsidRPr="00A5506C">
              <w:rPr>
                <w:vertAlign w:val="superscript"/>
              </w:rPr>
              <w:t>0</w:t>
            </w:r>
            <w:r w:rsidRPr="00A5506C">
              <w:t>.С;</w:t>
            </w:r>
          </w:p>
        </w:tc>
      </w:tr>
      <w:tr w:rsidR="00722A53" w:rsidTr="0007647F">
        <w:tc>
          <w:tcPr>
            <w:tcW w:w="567" w:type="dxa"/>
            <w:tcBorders>
              <w:top w:val="single" w:sz="4" w:space="0" w:color="auto"/>
              <w:left w:val="single" w:sz="4" w:space="0" w:color="auto"/>
              <w:bottom w:val="single" w:sz="4" w:space="0" w:color="auto"/>
              <w:right w:val="single" w:sz="4" w:space="0" w:color="auto"/>
            </w:tcBorders>
            <w:shd w:val="clear" w:color="auto" w:fill="auto"/>
          </w:tcPr>
          <w:p w:rsidR="00722A53" w:rsidRPr="00722A53" w:rsidRDefault="00722A53" w:rsidP="00FD652C">
            <w:pPr>
              <w:pStyle w:val="aff9"/>
              <w:jc w:val="center"/>
              <w:rPr>
                <w:rFonts w:cs="Times New Roman"/>
              </w:rPr>
            </w:pPr>
            <w:r w:rsidRPr="00722A53">
              <w:rPr>
                <w:rFonts w:cs="Times New Roman"/>
              </w:rPr>
              <w:t>3.</w:t>
            </w:r>
          </w:p>
        </w:tc>
        <w:tc>
          <w:tcPr>
            <w:tcW w:w="2268" w:type="dxa"/>
            <w:tcBorders>
              <w:top w:val="single" w:sz="4" w:space="0" w:color="auto"/>
              <w:left w:val="single" w:sz="4" w:space="0" w:color="auto"/>
              <w:bottom w:val="single" w:sz="4" w:space="0" w:color="auto"/>
              <w:right w:val="single" w:sz="4" w:space="0" w:color="auto"/>
            </w:tcBorders>
          </w:tcPr>
          <w:p w:rsidR="00722A53" w:rsidRPr="00722A53" w:rsidRDefault="00722A53" w:rsidP="00FD652C">
            <w:pPr>
              <w:jc w:val="center"/>
            </w:pPr>
            <w:r w:rsidRPr="00722A53">
              <w:t>Заземление переносное подстанционное</w:t>
            </w:r>
          </w:p>
          <w:p w:rsidR="00722A53" w:rsidRPr="00722A53" w:rsidRDefault="00722A53" w:rsidP="00FD652C">
            <w:pPr>
              <w:jc w:val="center"/>
            </w:pPr>
            <w:r w:rsidRPr="00722A53">
              <w:t>ЗПП 10, сеч. 25 мм</w:t>
            </w:r>
            <w:r w:rsidRPr="00722A53">
              <w:rPr>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722A53" w:rsidRPr="00722A53" w:rsidRDefault="00722A53" w:rsidP="00FD652C">
            <w:pPr>
              <w:jc w:val="center"/>
            </w:pPr>
            <w:r w:rsidRPr="00722A53">
              <w:t>шт.</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22A53" w:rsidRPr="00722A53" w:rsidRDefault="00722A53" w:rsidP="00FD652C">
            <w:pPr>
              <w:jc w:val="center"/>
              <w:rPr>
                <w:color w:val="000000"/>
              </w:rPr>
            </w:pPr>
            <w:r w:rsidRPr="00722A53">
              <w:t>8</w:t>
            </w:r>
          </w:p>
        </w:tc>
        <w:tc>
          <w:tcPr>
            <w:tcW w:w="4962" w:type="dxa"/>
            <w:tcBorders>
              <w:top w:val="single" w:sz="4" w:space="0" w:color="000000"/>
              <w:left w:val="single" w:sz="4" w:space="0" w:color="auto"/>
              <w:bottom w:val="single" w:sz="4" w:space="0" w:color="000000"/>
              <w:right w:val="single" w:sz="4" w:space="0" w:color="000000"/>
            </w:tcBorders>
            <w:shd w:val="clear" w:color="auto" w:fill="auto"/>
          </w:tcPr>
          <w:p w:rsidR="00722A53" w:rsidRPr="00722A53" w:rsidRDefault="00722A53" w:rsidP="00FD652C">
            <w:r w:rsidRPr="00722A53">
              <w:t xml:space="preserve">Диапазон рабочего напряжения, </w:t>
            </w:r>
            <w:proofErr w:type="spellStart"/>
            <w:r w:rsidRPr="00722A53">
              <w:t>кВ</w:t>
            </w:r>
            <w:proofErr w:type="spellEnd"/>
            <w:r w:rsidRPr="00722A53">
              <w:t xml:space="preserve">: до 15 </w:t>
            </w:r>
            <w:proofErr w:type="spellStart"/>
            <w:r w:rsidRPr="00722A53">
              <w:t>кВ</w:t>
            </w:r>
            <w:proofErr w:type="spellEnd"/>
          </w:p>
          <w:p w:rsidR="00722A53" w:rsidRPr="00722A53" w:rsidRDefault="00722A53" w:rsidP="00FD652C">
            <w:r w:rsidRPr="00722A53">
              <w:t>Кол-во штанг, шт.: 1.</w:t>
            </w:r>
          </w:p>
          <w:p w:rsidR="00722A53" w:rsidRPr="00722A53" w:rsidRDefault="00722A53" w:rsidP="00FD652C">
            <w:r w:rsidRPr="00722A53">
              <w:t>Кол-во фаз: 3</w:t>
            </w:r>
          </w:p>
          <w:p w:rsidR="00722A53" w:rsidRPr="00722A53" w:rsidRDefault="00722A53" w:rsidP="00FD652C">
            <w:r w:rsidRPr="00722A53">
              <w:t>Сечение заземляющего провода, мм</w:t>
            </w:r>
            <w:r w:rsidRPr="00722A53">
              <w:rPr>
                <w:vertAlign w:val="superscript"/>
              </w:rPr>
              <w:t>2</w:t>
            </w:r>
            <w:r w:rsidRPr="00722A53">
              <w:t>: 25</w:t>
            </w:r>
          </w:p>
          <w:p w:rsidR="00722A53" w:rsidRPr="00722A53" w:rsidRDefault="00722A53" w:rsidP="00FD652C">
            <w:r w:rsidRPr="00722A53">
              <w:t>Длина заземляющего спуска, м.: не менее 8</w:t>
            </w:r>
          </w:p>
          <w:p w:rsidR="00722A53" w:rsidRPr="00722A53" w:rsidRDefault="00722A53" w:rsidP="00FD652C">
            <w:r w:rsidRPr="00722A53">
              <w:t>Провода с жилой из медных проволок сеч. 25 мм</w:t>
            </w:r>
            <w:r w:rsidRPr="00722A53">
              <w:rPr>
                <w:vertAlign w:val="superscript"/>
              </w:rPr>
              <w:t>2</w:t>
            </w:r>
            <w:r w:rsidRPr="00722A53">
              <w:t xml:space="preserve"> в прозрачной изоляции, сохраняющей эластичные свойства и не разрушающейся при температуре от -45</w:t>
            </w:r>
            <w:r w:rsidRPr="00722A53">
              <w:rPr>
                <w:vertAlign w:val="superscript"/>
              </w:rPr>
              <w:t>0</w:t>
            </w:r>
            <w:r w:rsidRPr="00722A53">
              <w:t xml:space="preserve"> до +45</w:t>
            </w:r>
            <w:r w:rsidRPr="00722A53">
              <w:rPr>
                <w:vertAlign w:val="superscript"/>
              </w:rPr>
              <w:t>0</w:t>
            </w:r>
            <w:r w:rsidRPr="00722A53">
              <w:t>.С;</w:t>
            </w:r>
          </w:p>
        </w:tc>
      </w:tr>
      <w:tr w:rsidR="00722A53" w:rsidTr="0007647F">
        <w:tc>
          <w:tcPr>
            <w:tcW w:w="567" w:type="dxa"/>
            <w:tcBorders>
              <w:top w:val="single" w:sz="4" w:space="0" w:color="auto"/>
              <w:left w:val="single" w:sz="4" w:space="0" w:color="auto"/>
              <w:bottom w:val="single" w:sz="4" w:space="0" w:color="auto"/>
              <w:right w:val="single" w:sz="4" w:space="0" w:color="auto"/>
            </w:tcBorders>
            <w:shd w:val="clear" w:color="auto" w:fill="auto"/>
          </w:tcPr>
          <w:p w:rsidR="00722A53" w:rsidRPr="00722A53" w:rsidRDefault="00722A53" w:rsidP="00FD652C">
            <w:pPr>
              <w:pStyle w:val="aff9"/>
              <w:jc w:val="center"/>
              <w:rPr>
                <w:rFonts w:cs="Times New Roman"/>
              </w:rPr>
            </w:pPr>
            <w:r w:rsidRPr="00722A53">
              <w:rPr>
                <w:rFonts w:cs="Times New Roman"/>
              </w:rPr>
              <w:t>4.</w:t>
            </w:r>
          </w:p>
        </w:tc>
        <w:tc>
          <w:tcPr>
            <w:tcW w:w="2268" w:type="dxa"/>
            <w:tcBorders>
              <w:top w:val="single" w:sz="4" w:space="0" w:color="auto"/>
              <w:left w:val="single" w:sz="4" w:space="0" w:color="auto"/>
              <w:bottom w:val="single" w:sz="4" w:space="0" w:color="auto"/>
              <w:right w:val="single" w:sz="4" w:space="0" w:color="auto"/>
            </w:tcBorders>
          </w:tcPr>
          <w:p w:rsidR="00722A53" w:rsidRPr="00722A53" w:rsidRDefault="00722A53" w:rsidP="00FD652C">
            <w:pPr>
              <w:jc w:val="center"/>
            </w:pPr>
            <w:r w:rsidRPr="00722A53">
              <w:t>Заземление переносное подстанционное</w:t>
            </w:r>
          </w:p>
          <w:p w:rsidR="00722A53" w:rsidRPr="00722A53" w:rsidRDefault="00722A53" w:rsidP="00FD652C">
            <w:pPr>
              <w:jc w:val="center"/>
            </w:pPr>
            <w:r w:rsidRPr="00722A53">
              <w:t>ЗПП 35, сеч. 25 мм</w:t>
            </w:r>
            <w:r w:rsidRPr="00722A53">
              <w:rPr>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722A53" w:rsidRPr="00722A53" w:rsidRDefault="00722A53" w:rsidP="00FD652C">
            <w:pPr>
              <w:jc w:val="center"/>
            </w:pPr>
            <w:r w:rsidRPr="00722A53">
              <w:t>шт.</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22A53" w:rsidRPr="00722A53" w:rsidRDefault="00722A53" w:rsidP="00FD652C">
            <w:pPr>
              <w:jc w:val="center"/>
              <w:rPr>
                <w:color w:val="000000"/>
              </w:rPr>
            </w:pPr>
            <w:r w:rsidRPr="00722A53">
              <w:t>1</w:t>
            </w:r>
          </w:p>
        </w:tc>
        <w:tc>
          <w:tcPr>
            <w:tcW w:w="4962" w:type="dxa"/>
            <w:tcBorders>
              <w:top w:val="single" w:sz="4" w:space="0" w:color="000000"/>
              <w:left w:val="single" w:sz="4" w:space="0" w:color="auto"/>
              <w:bottom w:val="single" w:sz="4" w:space="0" w:color="000000"/>
              <w:right w:val="single" w:sz="4" w:space="0" w:color="000000"/>
            </w:tcBorders>
            <w:shd w:val="clear" w:color="auto" w:fill="auto"/>
          </w:tcPr>
          <w:p w:rsidR="00722A53" w:rsidRPr="00722A53" w:rsidRDefault="00722A53" w:rsidP="00FD652C">
            <w:r w:rsidRPr="00722A53">
              <w:t xml:space="preserve">Диапазон рабочего напряжения, </w:t>
            </w:r>
            <w:proofErr w:type="spellStart"/>
            <w:r w:rsidRPr="00722A53">
              <w:t>кВ</w:t>
            </w:r>
            <w:proofErr w:type="spellEnd"/>
            <w:r w:rsidRPr="00722A53">
              <w:t xml:space="preserve">: до 35 </w:t>
            </w:r>
            <w:proofErr w:type="spellStart"/>
            <w:r w:rsidRPr="00722A53">
              <w:t>кВ</w:t>
            </w:r>
            <w:proofErr w:type="spellEnd"/>
          </w:p>
          <w:p w:rsidR="00722A53" w:rsidRPr="00722A53" w:rsidRDefault="00722A53" w:rsidP="00FD652C">
            <w:r w:rsidRPr="00722A53">
              <w:t>Кол-во фаз: 3</w:t>
            </w:r>
          </w:p>
          <w:p w:rsidR="00722A53" w:rsidRPr="00722A53" w:rsidRDefault="00722A53" w:rsidP="00FD652C">
            <w:r w:rsidRPr="00722A53">
              <w:t>Сечение заземляющего провода, мм</w:t>
            </w:r>
            <w:r w:rsidRPr="00722A53">
              <w:rPr>
                <w:vertAlign w:val="superscript"/>
              </w:rPr>
              <w:t>2</w:t>
            </w:r>
            <w:r w:rsidRPr="00722A53">
              <w:t>: 25</w:t>
            </w:r>
          </w:p>
          <w:p w:rsidR="00722A53" w:rsidRPr="00722A53" w:rsidRDefault="00722A53" w:rsidP="00FD652C">
            <w:r w:rsidRPr="00722A53">
              <w:t>Длина заземляющего спуска, м.: не менее 7</w:t>
            </w:r>
          </w:p>
          <w:p w:rsidR="00722A53" w:rsidRPr="00722A53" w:rsidRDefault="00722A53" w:rsidP="00FD652C">
            <w:r w:rsidRPr="00722A53">
              <w:t>Провода с жилой из медных проволок сеч. 25 мм</w:t>
            </w:r>
            <w:r w:rsidRPr="00722A53">
              <w:rPr>
                <w:vertAlign w:val="superscript"/>
              </w:rPr>
              <w:t>2</w:t>
            </w:r>
            <w:r w:rsidRPr="00722A53">
              <w:t xml:space="preserve"> в прозрачной изоляции, сохраняющей эластичные свойства и не разрушающейся при температуре от - 45</w:t>
            </w:r>
            <w:r w:rsidRPr="00722A53">
              <w:rPr>
                <w:vertAlign w:val="superscript"/>
              </w:rPr>
              <w:t>0</w:t>
            </w:r>
            <w:r w:rsidRPr="00722A53">
              <w:t xml:space="preserve"> до +45</w:t>
            </w:r>
            <w:r w:rsidRPr="00722A53">
              <w:rPr>
                <w:vertAlign w:val="superscript"/>
              </w:rPr>
              <w:t>0</w:t>
            </w:r>
            <w:r w:rsidRPr="00722A53">
              <w:t>.С;</w:t>
            </w:r>
          </w:p>
        </w:tc>
      </w:tr>
      <w:tr w:rsidR="00722A53" w:rsidTr="0007647F">
        <w:tc>
          <w:tcPr>
            <w:tcW w:w="567" w:type="dxa"/>
            <w:tcBorders>
              <w:top w:val="single" w:sz="4" w:space="0" w:color="auto"/>
              <w:left w:val="single" w:sz="4" w:space="0" w:color="auto"/>
              <w:bottom w:val="single" w:sz="4" w:space="0" w:color="auto"/>
              <w:right w:val="single" w:sz="4" w:space="0" w:color="auto"/>
            </w:tcBorders>
            <w:shd w:val="clear" w:color="auto" w:fill="auto"/>
          </w:tcPr>
          <w:p w:rsidR="00722A53" w:rsidRPr="00722A53" w:rsidRDefault="00722A53" w:rsidP="00FD652C">
            <w:pPr>
              <w:pStyle w:val="aff9"/>
              <w:jc w:val="center"/>
              <w:rPr>
                <w:rFonts w:cs="Times New Roman"/>
              </w:rPr>
            </w:pPr>
            <w:r w:rsidRPr="00722A53">
              <w:rPr>
                <w:rFonts w:cs="Times New Roman"/>
              </w:rPr>
              <w:t>5.</w:t>
            </w:r>
          </w:p>
        </w:tc>
        <w:tc>
          <w:tcPr>
            <w:tcW w:w="2268" w:type="dxa"/>
            <w:tcBorders>
              <w:top w:val="single" w:sz="4" w:space="0" w:color="auto"/>
              <w:left w:val="single" w:sz="4" w:space="0" w:color="auto"/>
              <w:bottom w:val="single" w:sz="4" w:space="0" w:color="auto"/>
              <w:right w:val="single" w:sz="4" w:space="0" w:color="auto"/>
            </w:tcBorders>
          </w:tcPr>
          <w:p w:rsidR="00722A53" w:rsidRPr="00722A53" w:rsidRDefault="00722A53" w:rsidP="00FD652C">
            <w:pPr>
              <w:jc w:val="center"/>
            </w:pPr>
            <w:r w:rsidRPr="00722A53">
              <w:t>Заземление переносное подстанционное</w:t>
            </w:r>
          </w:p>
          <w:p w:rsidR="00722A53" w:rsidRPr="00722A53" w:rsidRDefault="00722A53" w:rsidP="00FD652C">
            <w:pPr>
              <w:jc w:val="center"/>
            </w:pPr>
            <w:r w:rsidRPr="00722A53">
              <w:t>ЗПП 110, сеч. 50 мм</w:t>
            </w:r>
            <w:r w:rsidRPr="00722A53">
              <w:rPr>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722A53" w:rsidRPr="00722A53" w:rsidRDefault="00722A53" w:rsidP="00FD652C">
            <w:pPr>
              <w:jc w:val="center"/>
            </w:pPr>
            <w:r w:rsidRPr="00722A53">
              <w:t>шт.</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22A53" w:rsidRPr="00722A53" w:rsidRDefault="00722A53" w:rsidP="00FD652C">
            <w:pPr>
              <w:jc w:val="center"/>
              <w:rPr>
                <w:color w:val="000000"/>
              </w:rPr>
            </w:pPr>
            <w:r w:rsidRPr="00722A53">
              <w:t>2</w:t>
            </w:r>
          </w:p>
        </w:tc>
        <w:tc>
          <w:tcPr>
            <w:tcW w:w="4962" w:type="dxa"/>
            <w:tcBorders>
              <w:top w:val="single" w:sz="4" w:space="0" w:color="000000"/>
              <w:left w:val="single" w:sz="4" w:space="0" w:color="auto"/>
              <w:bottom w:val="single" w:sz="4" w:space="0" w:color="000000"/>
              <w:right w:val="single" w:sz="4" w:space="0" w:color="000000"/>
            </w:tcBorders>
            <w:shd w:val="clear" w:color="auto" w:fill="auto"/>
          </w:tcPr>
          <w:p w:rsidR="00722A53" w:rsidRPr="00722A53" w:rsidRDefault="00722A53" w:rsidP="00FD652C">
            <w:r w:rsidRPr="00722A53">
              <w:t xml:space="preserve">Диапазон рабочего напряжения, </w:t>
            </w:r>
            <w:proofErr w:type="spellStart"/>
            <w:r w:rsidRPr="00722A53">
              <w:t>кВ</w:t>
            </w:r>
            <w:proofErr w:type="spellEnd"/>
            <w:r w:rsidRPr="00722A53">
              <w:t xml:space="preserve">: до 110 </w:t>
            </w:r>
            <w:proofErr w:type="spellStart"/>
            <w:r w:rsidRPr="00722A53">
              <w:t>кВ.</w:t>
            </w:r>
            <w:proofErr w:type="spellEnd"/>
          </w:p>
          <w:p w:rsidR="00722A53" w:rsidRPr="00722A53" w:rsidRDefault="00722A53" w:rsidP="00FD652C">
            <w:r w:rsidRPr="00722A53">
              <w:t>Кол-во фаз: 3.</w:t>
            </w:r>
          </w:p>
          <w:p w:rsidR="00722A53" w:rsidRPr="00722A53" w:rsidRDefault="00722A53" w:rsidP="00FD652C">
            <w:r w:rsidRPr="00722A53">
              <w:t>Сечение заземляющего провода, мм</w:t>
            </w:r>
            <w:r w:rsidRPr="00722A53">
              <w:rPr>
                <w:vertAlign w:val="superscript"/>
              </w:rPr>
              <w:t>2</w:t>
            </w:r>
            <w:r w:rsidRPr="00722A53">
              <w:t>: 50.</w:t>
            </w:r>
          </w:p>
          <w:p w:rsidR="00722A53" w:rsidRPr="00722A53" w:rsidRDefault="00722A53" w:rsidP="00FD652C">
            <w:r w:rsidRPr="00722A53">
              <w:t>Длина заземляющего спуска, м.: не менее 10.</w:t>
            </w:r>
          </w:p>
          <w:p w:rsidR="00722A53" w:rsidRPr="00722A53" w:rsidRDefault="00722A53" w:rsidP="00FD652C">
            <w:r w:rsidRPr="00722A53">
              <w:t>Провода с жилой из медных проволок сеч. 50 мм</w:t>
            </w:r>
            <w:r w:rsidRPr="00722A53">
              <w:rPr>
                <w:vertAlign w:val="superscript"/>
              </w:rPr>
              <w:t>2</w:t>
            </w:r>
            <w:r w:rsidRPr="00722A53">
              <w:t xml:space="preserve"> в прозрачной изоляции, сохраняющей эластичные свойства и не разрушающейся при температуре от -45</w:t>
            </w:r>
            <w:r w:rsidRPr="00722A53">
              <w:rPr>
                <w:vertAlign w:val="superscript"/>
              </w:rPr>
              <w:t>0</w:t>
            </w:r>
            <w:r w:rsidRPr="00722A53">
              <w:t xml:space="preserve"> до +45</w:t>
            </w:r>
            <w:r w:rsidRPr="00722A53">
              <w:rPr>
                <w:vertAlign w:val="superscript"/>
              </w:rPr>
              <w:t>0</w:t>
            </w:r>
            <w:r w:rsidRPr="00722A53">
              <w:t>.С;</w:t>
            </w:r>
          </w:p>
        </w:tc>
      </w:tr>
    </w:tbl>
    <w:p w:rsidR="00722A53" w:rsidRDefault="00722A53" w:rsidP="00722A53">
      <w:pPr>
        <w:rPr>
          <w:b/>
          <w:bCs/>
        </w:rPr>
      </w:pPr>
    </w:p>
    <w:p w:rsidR="00722A53" w:rsidRDefault="00722A53" w:rsidP="00722A53">
      <w:pPr>
        <w:jc w:val="center"/>
      </w:pP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4D592C" w:rsidRDefault="004D592C" w:rsidP="004D592C">
      <w:pPr>
        <w:pStyle w:val="a9"/>
      </w:pPr>
    </w:p>
    <w:p w:rsidR="004D592C" w:rsidRDefault="004D592C" w:rsidP="004D592C">
      <w:pPr>
        <w:tabs>
          <w:tab w:val="left" w:pos="720"/>
        </w:tabs>
        <w:suppressAutoHyphens/>
        <w:rPr>
          <w:b/>
          <w:sz w:val="20"/>
          <w:szCs w:val="20"/>
        </w:rPr>
      </w:pPr>
    </w:p>
    <w:p w:rsidR="004D592C" w:rsidRDefault="004D592C" w:rsidP="00737EAD">
      <w:pPr>
        <w:shd w:val="clear" w:color="auto" w:fill="FFFFFF"/>
        <w:autoSpaceDE w:val="0"/>
        <w:autoSpaceDN w:val="0"/>
        <w:adjustRightInd w:val="0"/>
        <w:jc w:val="right"/>
      </w:pPr>
      <w:r>
        <w:rPr>
          <w:b/>
          <w:sz w:val="20"/>
          <w:szCs w:val="20"/>
        </w:rPr>
        <w:br w:type="page"/>
      </w:r>
      <w:r w:rsidR="00737EAD">
        <w:t xml:space="preserve"> </w:t>
      </w:r>
    </w:p>
    <w:p w:rsidR="000771CE" w:rsidRPr="00980D3D" w:rsidRDefault="000771CE" w:rsidP="009702B8">
      <w:pPr>
        <w:pStyle w:val="a9"/>
        <w:jc w:val="right"/>
      </w:pPr>
      <w:r>
        <w:t xml:space="preserve">Приложение № </w:t>
      </w:r>
      <w:r w:rsidR="004F38F9">
        <w:t>4</w:t>
      </w:r>
    </w:p>
    <w:p w:rsidR="000771CE" w:rsidRDefault="00591B14" w:rsidP="009702B8">
      <w:pPr>
        <w:pStyle w:val="a9"/>
        <w:jc w:val="right"/>
        <w:rPr>
          <w:sz w:val="22"/>
          <w:szCs w:val="22"/>
        </w:rPr>
      </w:pPr>
      <w:r>
        <w:t>к</w:t>
      </w:r>
      <w:r w:rsidR="000771CE" w:rsidRPr="00864EA7">
        <w:t xml:space="preserve"> </w:t>
      </w:r>
      <w:r>
        <w:t>И</w:t>
      </w:r>
      <w:r w:rsidR="000771CE" w:rsidRPr="00864EA7">
        <w:t>звещению</w:t>
      </w:r>
      <w:r w:rsidR="000771CE">
        <w:t xml:space="preserve"> </w:t>
      </w:r>
      <w:r w:rsidR="000771CE" w:rsidRPr="00864EA7">
        <w:t>о</w:t>
      </w:r>
      <w:r w:rsidR="000771CE">
        <w:t xml:space="preserve"> </w:t>
      </w:r>
      <w:r w:rsidR="000771CE" w:rsidRPr="00864EA7">
        <w:t>проведении</w:t>
      </w:r>
      <w:r w:rsidR="000771CE">
        <w:t xml:space="preserve"> </w:t>
      </w:r>
      <w:r w:rsidR="009702B8">
        <w:t xml:space="preserve">открытого </w:t>
      </w:r>
      <w:r w:rsidR="000771CE" w:rsidRPr="00864EA7">
        <w:t>запроса</w:t>
      </w:r>
      <w:r w:rsidR="000771CE">
        <w:t xml:space="preserve"> </w:t>
      </w:r>
      <w:r w:rsidR="000771CE"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327469" w:rsidRPr="00F0300A" w:rsidRDefault="00327469" w:rsidP="00327469">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327469" w:rsidRDefault="00327469" w:rsidP="00327469">
      <w:pPr>
        <w:pStyle w:val="aff2"/>
        <w:jc w:val="right"/>
      </w:pPr>
    </w:p>
    <w:p w:rsidR="00327469" w:rsidRPr="0071453F" w:rsidRDefault="00327469" w:rsidP="00327469">
      <w:pPr>
        <w:pStyle w:val="aff2"/>
        <w:jc w:val="right"/>
      </w:pPr>
    </w:p>
    <w:p w:rsidR="00327469" w:rsidRPr="0071453F" w:rsidRDefault="00327469" w:rsidP="00327469">
      <w:pPr>
        <w:jc w:val="center"/>
        <w:rPr>
          <w:b/>
          <w:sz w:val="20"/>
          <w:szCs w:val="20"/>
        </w:rPr>
      </w:pPr>
      <w:r w:rsidRPr="0071453F">
        <w:rPr>
          <w:b/>
          <w:sz w:val="20"/>
          <w:szCs w:val="20"/>
        </w:rPr>
        <w:t>СОГЛАСИЕ НА ОБРАБОТКУ ПЕРСОНАЛЬНЫХ ДАННЫХ</w:t>
      </w:r>
    </w:p>
    <w:p w:rsidR="00327469" w:rsidRPr="0071453F" w:rsidRDefault="00327469" w:rsidP="00327469">
      <w:pPr>
        <w:jc w:val="center"/>
        <w:rPr>
          <w:sz w:val="20"/>
          <w:szCs w:val="20"/>
        </w:rPr>
      </w:pPr>
    </w:p>
    <w:p w:rsidR="00327469" w:rsidRPr="008767AC" w:rsidRDefault="00327469" w:rsidP="00327469">
      <w:pPr>
        <w:rPr>
          <w:sz w:val="22"/>
          <w:szCs w:val="22"/>
        </w:rPr>
      </w:pPr>
      <w:r w:rsidRPr="008767AC">
        <w:rPr>
          <w:sz w:val="22"/>
          <w:szCs w:val="22"/>
        </w:rPr>
        <w:t>Я, _______________________________________________________________________________________</w:t>
      </w:r>
    </w:p>
    <w:p w:rsidR="00327469" w:rsidRPr="008767AC" w:rsidRDefault="00327469" w:rsidP="00327469">
      <w:pPr>
        <w:jc w:val="center"/>
        <w:rPr>
          <w:sz w:val="22"/>
          <w:szCs w:val="22"/>
          <w:vertAlign w:val="superscript"/>
        </w:rPr>
      </w:pPr>
      <w:r w:rsidRPr="008767AC">
        <w:rPr>
          <w:sz w:val="22"/>
          <w:szCs w:val="22"/>
          <w:vertAlign w:val="superscript"/>
        </w:rPr>
        <w:t>(фамилия, имя, отчество)</w:t>
      </w:r>
    </w:p>
    <w:p w:rsidR="00327469" w:rsidRPr="008767AC" w:rsidRDefault="00327469" w:rsidP="00327469">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327469" w:rsidRPr="008767AC" w:rsidRDefault="00327469" w:rsidP="00327469">
      <w:pPr>
        <w:ind w:left="3780"/>
        <w:jc w:val="center"/>
        <w:rPr>
          <w:sz w:val="22"/>
          <w:szCs w:val="22"/>
          <w:vertAlign w:val="superscript"/>
        </w:rPr>
      </w:pPr>
      <w:r w:rsidRPr="008767AC">
        <w:rPr>
          <w:sz w:val="22"/>
          <w:szCs w:val="22"/>
          <w:vertAlign w:val="superscript"/>
        </w:rPr>
        <w:t>(адрес места жительства/пребывания)</w:t>
      </w:r>
    </w:p>
    <w:p w:rsidR="00327469" w:rsidRPr="008767AC" w:rsidRDefault="00327469" w:rsidP="00327469">
      <w:pPr>
        <w:rPr>
          <w:sz w:val="22"/>
          <w:szCs w:val="22"/>
        </w:rPr>
      </w:pPr>
      <w:r w:rsidRPr="008767AC">
        <w:rPr>
          <w:sz w:val="22"/>
          <w:szCs w:val="22"/>
        </w:rPr>
        <w:t>_______________________________________________________________________________________</w:t>
      </w:r>
    </w:p>
    <w:p w:rsidR="00327469" w:rsidRPr="008767AC" w:rsidRDefault="00327469" w:rsidP="00327469">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327469" w:rsidRPr="008767AC" w:rsidRDefault="00327469" w:rsidP="00327469">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327469" w:rsidRPr="008767AC" w:rsidRDefault="00327469" w:rsidP="00327469">
      <w:pPr>
        <w:spacing w:before="120"/>
        <w:rPr>
          <w:sz w:val="22"/>
          <w:szCs w:val="22"/>
        </w:rPr>
      </w:pPr>
      <w:r w:rsidRPr="008767AC">
        <w:rPr>
          <w:sz w:val="22"/>
          <w:szCs w:val="22"/>
        </w:rPr>
        <w:t>______________________________________________________________________________________</w:t>
      </w:r>
    </w:p>
    <w:p w:rsidR="00327469" w:rsidRPr="008767AC" w:rsidRDefault="00327469" w:rsidP="00327469">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327469" w:rsidRPr="008767AC" w:rsidRDefault="00327469" w:rsidP="00327469">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rsidR="00327469" w:rsidRPr="008767AC" w:rsidRDefault="00327469" w:rsidP="00327469">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327469" w:rsidRPr="008767AC" w:rsidRDefault="00327469" w:rsidP="00327469">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27469" w:rsidRPr="008767AC" w:rsidRDefault="00327469" w:rsidP="00327469">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327469" w:rsidRPr="008767AC" w:rsidRDefault="00327469" w:rsidP="00327469">
      <w:pPr>
        <w:spacing w:before="120"/>
        <w:rPr>
          <w:sz w:val="22"/>
          <w:szCs w:val="22"/>
        </w:rPr>
      </w:pPr>
    </w:p>
    <w:p w:rsidR="00327469" w:rsidRPr="008767AC" w:rsidRDefault="00327469" w:rsidP="00327469">
      <w:pPr>
        <w:spacing w:before="120"/>
        <w:rPr>
          <w:sz w:val="22"/>
          <w:szCs w:val="22"/>
        </w:rPr>
      </w:pPr>
    </w:p>
    <w:p w:rsidR="00327469" w:rsidRPr="00EE6BDA" w:rsidRDefault="00327469" w:rsidP="00327469">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w:t>
      </w:r>
      <w:r>
        <w:rPr>
          <w:sz w:val="22"/>
          <w:szCs w:val="22"/>
          <w:lang w:eastAsia="ar-SA"/>
        </w:rPr>
        <w:t>___________</w:t>
      </w:r>
      <w:r w:rsidRPr="00EE6BDA">
        <w:rPr>
          <w:sz w:val="22"/>
          <w:szCs w:val="22"/>
          <w:lang w:eastAsia="ar-SA"/>
        </w:rPr>
        <w:t>______ (Фамилия И.О.)</w:t>
      </w:r>
    </w:p>
    <w:p w:rsidR="00327469" w:rsidRPr="00EE6BDA" w:rsidRDefault="00327469" w:rsidP="00327469">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327469" w:rsidRDefault="00327469" w:rsidP="00327469">
      <w:pPr>
        <w:pStyle w:val="aff2"/>
        <w:jc w:val="right"/>
        <w:rPr>
          <w:sz w:val="22"/>
          <w:szCs w:val="22"/>
        </w:rPr>
      </w:pPr>
    </w:p>
    <w:p w:rsidR="00327469" w:rsidRDefault="00327469" w:rsidP="00327469">
      <w:pPr>
        <w:pStyle w:val="aff2"/>
        <w:jc w:val="right"/>
        <w:rPr>
          <w:sz w:val="22"/>
          <w:szCs w:val="22"/>
        </w:rPr>
      </w:pPr>
    </w:p>
    <w:p w:rsidR="00327469" w:rsidRDefault="00327469" w:rsidP="00327469">
      <w:pPr>
        <w:pStyle w:val="aff2"/>
        <w:jc w:val="right"/>
        <w:rPr>
          <w:sz w:val="22"/>
          <w:szCs w:val="22"/>
        </w:rPr>
      </w:pPr>
    </w:p>
    <w:p w:rsidR="00327469" w:rsidRDefault="00327469" w:rsidP="00327469">
      <w:pPr>
        <w:pStyle w:val="aff2"/>
        <w:jc w:val="right"/>
        <w:rPr>
          <w:sz w:val="22"/>
          <w:szCs w:val="22"/>
        </w:rPr>
      </w:pPr>
    </w:p>
    <w:p w:rsidR="00327469" w:rsidRDefault="00327469" w:rsidP="00327469">
      <w:pPr>
        <w:pStyle w:val="aff2"/>
        <w:jc w:val="right"/>
        <w:rPr>
          <w:sz w:val="22"/>
          <w:szCs w:val="22"/>
        </w:rPr>
      </w:pPr>
    </w:p>
    <w:p w:rsidR="00327469" w:rsidRDefault="00327469" w:rsidP="00327469">
      <w:pPr>
        <w:pStyle w:val="aff2"/>
        <w:jc w:val="right"/>
        <w:rPr>
          <w:sz w:val="22"/>
          <w:szCs w:val="22"/>
        </w:rPr>
      </w:pPr>
    </w:p>
    <w:p w:rsidR="00327469" w:rsidRDefault="00327469" w:rsidP="00327469">
      <w:pPr>
        <w:pStyle w:val="aff2"/>
        <w:jc w:val="right"/>
        <w:rPr>
          <w:sz w:val="22"/>
          <w:szCs w:val="22"/>
        </w:rPr>
      </w:pPr>
    </w:p>
    <w:p w:rsidR="00327469" w:rsidRDefault="00327469" w:rsidP="00327469">
      <w:pPr>
        <w:pStyle w:val="aff2"/>
        <w:jc w:val="right"/>
        <w:rPr>
          <w:sz w:val="22"/>
          <w:szCs w:val="22"/>
        </w:rPr>
      </w:pPr>
    </w:p>
    <w:p w:rsidR="00327469" w:rsidRDefault="00327469" w:rsidP="00327469">
      <w:pPr>
        <w:pStyle w:val="aff2"/>
        <w:jc w:val="right"/>
        <w:rPr>
          <w:sz w:val="22"/>
          <w:szCs w:val="22"/>
        </w:rPr>
      </w:pPr>
    </w:p>
    <w:p w:rsidR="00327469" w:rsidRDefault="00327469" w:rsidP="00327469">
      <w:pPr>
        <w:pStyle w:val="aff2"/>
        <w:jc w:val="right"/>
        <w:rPr>
          <w:sz w:val="22"/>
          <w:szCs w:val="22"/>
        </w:rPr>
      </w:pPr>
    </w:p>
    <w:p w:rsidR="00327469" w:rsidRDefault="00327469" w:rsidP="00327469">
      <w:pPr>
        <w:keepNext/>
        <w:tabs>
          <w:tab w:val="left" w:pos="1134"/>
        </w:tabs>
        <w:kinsoku w:val="0"/>
        <w:overflowPunct w:val="0"/>
        <w:autoSpaceDE w:val="0"/>
        <w:autoSpaceDN w:val="0"/>
        <w:spacing w:after="120" w:line="288" w:lineRule="auto"/>
        <w:ind w:left="284"/>
        <w:outlineLvl w:val="2"/>
        <w:rPr>
          <w:b/>
          <w:i/>
          <w:sz w:val="22"/>
          <w:szCs w:val="22"/>
        </w:rPr>
      </w:pPr>
    </w:p>
    <w:p w:rsidR="00327469" w:rsidRPr="0038582D" w:rsidRDefault="00327469" w:rsidP="00327469">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327469" w:rsidRPr="0038582D" w:rsidRDefault="00327469" w:rsidP="00327469">
      <w:pPr>
        <w:spacing w:before="120"/>
        <w:jc w:val="left"/>
        <w:rPr>
          <w:sz w:val="22"/>
          <w:szCs w:val="22"/>
          <w:lang w:eastAsia="ar-SA"/>
        </w:rPr>
      </w:pPr>
      <w:r w:rsidRPr="0038582D">
        <w:rPr>
          <w:sz w:val="22"/>
          <w:szCs w:val="22"/>
          <w:lang w:eastAsia="ar-SA"/>
        </w:rPr>
        <w:t xml:space="preserve"> (фирменный бланк участника закупки)</w:t>
      </w:r>
    </w:p>
    <w:p w:rsidR="00327469" w:rsidRPr="0038582D" w:rsidRDefault="00327469" w:rsidP="00327469">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327469" w:rsidRPr="0038582D" w:rsidRDefault="00327469" w:rsidP="00327469">
      <w:pPr>
        <w:rPr>
          <w:sz w:val="22"/>
          <w:szCs w:val="22"/>
          <w:lang w:eastAsia="ar-SA"/>
        </w:rPr>
      </w:pPr>
      <w:r w:rsidRPr="0038582D">
        <w:rPr>
          <w:sz w:val="22"/>
          <w:szCs w:val="22"/>
          <w:lang w:eastAsia="ar-SA"/>
        </w:rPr>
        <w:t>Настоящим, ____________________________________________________,</w:t>
      </w:r>
    </w:p>
    <w:p w:rsidR="00327469" w:rsidRPr="0038582D" w:rsidRDefault="00327469" w:rsidP="00327469">
      <w:pPr>
        <w:rPr>
          <w:sz w:val="22"/>
          <w:szCs w:val="22"/>
          <w:vertAlign w:val="superscript"/>
          <w:lang w:eastAsia="ar-SA"/>
        </w:rPr>
      </w:pPr>
      <w:r w:rsidRPr="0038582D">
        <w:rPr>
          <w:sz w:val="22"/>
          <w:szCs w:val="22"/>
          <w:vertAlign w:val="superscript"/>
          <w:lang w:eastAsia="ar-SA"/>
        </w:rPr>
        <w:t xml:space="preserve">                                                                                       (наименование участника)</w:t>
      </w:r>
    </w:p>
    <w:p w:rsidR="00327469" w:rsidRPr="0038582D" w:rsidRDefault="00327469" w:rsidP="00327469">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_________________________________,</w:t>
      </w:r>
    </w:p>
    <w:p w:rsidR="00327469" w:rsidRPr="0038582D" w:rsidRDefault="00327469" w:rsidP="00327469">
      <w:pPr>
        <w:rPr>
          <w:sz w:val="22"/>
          <w:szCs w:val="22"/>
          <w:lang w:eastAsia="ar-SA"/>
        </w:rPr>
      </w:pPr>
    </w:p>
    <w:p w:rsidR="00327469" w:rsidRPr="0038582D" w:rsidRDefault="00327469" w:rsidP="00327469">
      <w:pPr>
        <w:rPr>
          <w:sz w:val="22"/>
          <w:szCs w:val="22"/>
          <w:lang w:eastAsia="ar-SA"/>
        </w:rPr>
      </w:pPr>
      <w:r w:rsidRPr="0038582D">
        <w:rPr>
          <w:sz w:val="22"/>
          <w:szCs w:val="22"/>
          <w:lang w:eastAsia="ar-SA"/>
        </w:rPr>
        <w:t>Фактический адрес: ________________________________________________________________,</w:t>
      </w:r>
    </w:p>
    <w:p w:rsidR="00327469" w:rsidRPr="0038582D" w:rsidRDefault="00327469" w:rsidP="00327469">
      <w:pPr>
        <w:rPr>
          <w:sz w:val="22"/>
          <w:szCs w:val="22"/>
          <w:lang w:eastAsia="ar-SA"/>
        </w:rPr>
      </w:pPr>
    </w:p>
    <w:p w:rsidR="00327469" w:rsidRPr="0038582D" w:rsidRDefault="00327469" w:rsidP="00327469">
      <w:pPr>
        <w:rPr>
          <w:sz w:val="22"/>
          <w:szCs w:val="22"/>
          <w:lang w:eastAsia="ar-SA"/>
        </w:rPr>
      </w:pPr>
      <w:r w:rsidRPr="0038582D">
        <w:rPr>
          <w:sz w:val="22"/>
          <w:szCs w:val="22"/>
          <w:lang w:eastAsia="ar-SA"/>
        </w:rPr>
        <w:t xml:space="preserve">Свидетельство о регистрации: </w:t>
      </w:r>
      <w:r>
        <w:rPr>
          <w:sz w:val="22"/>
          <w:szCs w:val="22"/>
          <w:lang w:eastAsia="ar-SA"/>
        </w:rPr>
        <w:t xml:space="preserve">                                   </w:t>
      </w:r>
      <w:r w:rsidRPr="0038582D">
        <w:rPr>
          <w:sz w:val="22"/>
          <w:szCs w:val="22"/>
          <w:lang w:eastAsia="ar-SA"/>
        </w:rPr>
        <w:t>________________________________________________________________</w:t>
      </w:r>
    </w:p>
    <w:p w:rsidR="00327469" w:rsidRPr="0038582D" w:rsidRDefault="00327469" w:rsidP="00327469">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327469" w:rsidRPr="0038582D" w:rsidRDefault="00327469" w:rsidP="00327469">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 а</w:t>
      </w:r>
      <w:r w:rsidRPr="0038582D">
        <w:rPr>
          <w:sz w:val="22"/>
          <w:szCs w:val="22"/>
          <w:lang w:eastAsia="ar-SA"/>
        </w:rPr>
        <w:t>.,</w:t>
      </w:r>
      <w:proofErr w:type="spellStart"/>
      <w:r w:rsidRPr="0038582D">
        <w:rPr>
          <w:sz w:val="22"/>
          <w:szCs w:val="22"/>
          <w:lang w:eastAsia="ar-SA"/>
        </w:rPr>
        <w:t>т.е</w:t>
      </w:r>
      <w:proofErr w:type="spellEnd"/>
      <w:r w:rsidRPr="0038582D">
        <w:rPr>
          <w:sz w:val="22"/>
          <w:szCs w:val="22"/>
          <w:lang w:eastAsia="ar-SA"/>
        </w:rPr>
        <w:t>. на совершение действий, предусмотренных п.3. ст.3. Закон 152-ФЗ.</w:t>
      </w:r>
    </w:p>
    <w:p w:rsidR="00327469" w:rsidRPr="0038582D" w:rsidRDefault="00327469" w:rsidP="00327469">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rsidR="00327469" w:rsidRPr="0038582D" w:rsidRDefault="00327469" w:rsidP="00327469">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327469" w:rsidRPr="0038582D" w:rsidRDefault="00327469" w:rsidP="00327469">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proofErr w:type="gramStart"/>
      <w:r w:rsidRPr="0038582D">
        <w:rPr>
          <w:b/>
          <w:sz w:val="22"/>
          <w:szCs w:val="22"/>
          <w:lang w:eastAsia="ar-SA"/>
        </w:rPr>
        <w:t>»</w:t>
      </w:r>
      <w:r w:rsidRPr="0038582D">
        <w:rPr>
          <w:sz w:val="22"/>
          <w:szCs w:val="22"/>
          <w:lang w:eastAsia="ar-SA"/>
        </w:rPr>
        <w:t xml:space="preserve">,,  </w:t>
      </w:r>
      <w:proofErr w:type="gramEnd"/>
      <w:r w:rsidRPr="0038582D">
        <w:rPr>
          <w:sz w:val="22"/>
          <w:szCs w:val="22"/>
          <w:lang w:eastAsia="ar-SA"/>
        </w:rPr>
        <w:t>письменного уведомления об отзыве согласия на обработку персональных данных.</w:t>
      </w:r>
    </w:p>
    <w:p w:rsidR="00327469" w:rsidRPr="0038582D" w:rsidRDefault="00327469" w:rsidP="00327469">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327469" w:rsidRPr="00327469" w:rsidRDefault="00327469" w:rsidP="00327469">
      <w:pPr>
        <w:rPr>
          <w:sz w:val="22"/>
          <w:szCs w:val="22"/>
          <w:lang w:eastAsia="ar-SA"/>
        </w:rPr>
      </w:pPr>
      <w:r w:rsidRPr="00327469">
        <w:rPr>
          <w:sz w:val="22"/>
          <w:szCs w:val="22"/>
          <w:lang w:eastAsia="ar-SA"/>
        </w:rPr>
        <w:t xml:space="preserve">Участник закупки </w:t>
      </w:r>
    </w:p>
    <w:p w:rsidR="00327469" w:rsidRPr="00327469" w:rsidRDefault="00327469" w:rsidP="00327469">
      <w:pPr>
        <w:rPr>
          <w:sz w:val="22"/>
          <w:szCs w:val="22"/>
          <w:lang w:eastAsia="ar-SA"/>
        </w:rPr>
      </w:pPr>
      <w:r w:rsidRPr="00327469">
        <w:rPr>
          <w:sz w:val="22"/>
          <w:szCs w:val="22"/>
          <w:lang w:eastAsia="ar-SA"/>
        </w:rPr>
        <w:t>(уполномоченный представитель)</w:t>
      </w:r>
      <w:r w:rsidRPr="00327469">
        <w:rPr>
          <w:sz w:val="22"/>
          <w:szCs w:val="22"/>
          <w:lang w:eastAsia="ar-SA"/>
        </w:rPr>
        <w:tab/>
      </w:r>
      <w:r w:rsidRPr="00327469">
        <w:rPr>
          <w:sz w:val="22"/>
          <w:szCs w:val="22"/>
          <w:lang w:eastAsia="ar-SA"/>
        </w:rPr>
        <w:tab/>
        <w:t>___________________________ (Фамилия И.О.)</w:t>
      </w:r>
    </w:p>
    <w:p w:rsidR="008767AC" w:rsidRPr="008767AC" w:rsidRDefault="00327469" w:rsidP="00327469">
      <w:pPr>
        <w:rPr>
          <w:sz w:val="22"/>
          <w:szCs w:val="22"/>
        </w:rPr>
      </w:pPr>
      <w:r w:rsidRPr="00327469">
        <w:rPr>
          <w:sz w:val="22"/>
          <w:szCs w:val="22"/>
          <w:lang w:eastAsia="ar-SA"/>
        </w:rPr>
        <w:t xml:space="preserve">                                                                                                                                                          (подпись)</w:t>
      </w:r>
    </w:p>
    <w:p w:rsidR="008767AC" w:rsidRPr="008767AC" w:rsidRDefault="008767AC" w:rsidP="008767AC">
      <w:pPr>
        <w:rPr>
          <w:sz w:val="22"/>
          <w:szCs w:val="22"/>
        </w:rPr>
      </w:pPr>
    </w:p>
    <w:p w:rsidR="008767AC" w:rsidRPr="008767AC" w:rsidRDefault="008767AC" w:rsidP="008767AC">
      <w:pPr>
        <w:rPr>
          <w:sz w:val="22"/>
          <w:szCs w:val="22"/>
        </w:rPr>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r w:rsidR="0083578B">
              <w:rPr>
                <w:sz w:val="20"/>
                <w:szCs w:val="20"/>
                <w:lang w:eastAsia="en-US"/>
              </w:rPr>
              <w:t>объекта закупки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27469">
            <w:pPr>
              <w:tabs>
                <w:tab w:val="left" w:pos="708"/>
              </w:tabs>
              <w:suppressAutoHyphens/>
              <w:spacing w:line="100" w:lineRule="atLeast"/>
              <w:jc w:val="center"/>
              <w:rPr>
                <w:sz w:val="20"/>
                <w:szCs w:val="20"/>
                <w:lang w:eastAsia="en-US"/>
              </w:rPr>
            </w:pPr>
            <w:r w:rsidRPr="00023A5A">
              <w:rPr>
                <w:sz w:val="20"/>
                <w:szCs w:val="20"/>
                <w:lang w:eastAsia="en-US"/>
              </w:rPr>
              <w:t>Цена за ед</w:t>
            </w:r>
            <w:r w:rsidR="00327469">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r>
        <w:t xml:space="preserve"> </w:t>
      </w:r>
      <w:r w:rsidRPr="00AF3A52">
        <w:rPr>
          <w:color w:val="000000"/>
        </w:rPr>
        <w:t>________</w:t>
      </w:r>
      <w:r w:rsidR="00956665">
        <w:rPr>
          <w:color w:val="000000"/>
        </w:rPr>
        <w:t xml:space="preserve"> </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27469" w:rsidRPr="00EE6BDA" w:rsidRDefault="00327469" w:rsidP="00327469">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w:t>
      </w:r>
      <w:r>
        <w:rPr>
          <w:sz w:val="22"/>
          <w:szCs w:val="22"/>
          <w:lang w:eastAsia="ar-SA"/>
        </w:rPr>
        <w:t>___________</w:t>
      </w:r>
      <w:r w:rsidRPr="00EE6BDA">
        <w:rPr>
          <w:sz w:val="22"/>
          <w:szCs w:val="22"/>
          <w:lang w:eastAsia="ar-SA"/>
        </w:rPr>
        <w:t>______ (Фамилия И.О.)</w:t>
      </w:r>
    </w:p>
    <w:p w:rsidR="00327469" w:rsidRPr="00EE6BDA" w:rsidRDefault="00327469" w:rsidP="00327469">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D2" w:rsidRDefault="00C21FD2" w:rsidP="00A44E34">
      <w:r>
        <w:separator/>
      </w:r>
    </w:p>
  </w:endnote>
  <w:endnote w:type="continuationSeparator" w:id="0">
    <w:p w:rsidR="00C21FD2" w:rsidRDefault="00C21FD2"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8E" w:rsidRDefault="0068298E">
    <w:pPr>
      <w:pStyle w:val="af4"/>
      <w:jc w:val="center"/>
    </w:pPr>
  </w:p>
  <w:p w:rsidR="0068298E" w:rsidRDefault="0068298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8E" w:rsidRDefault="0068298E">
    <w:pPr>
      <w:pStyle w:val="af4"/>
      <w:jc w:val="center"/>
    </w:pPr>
  </w:p>
  <w:p w:rsidR="0068298E" w:rsidRDefault="0068298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D2" w:rsidRDefault="00C21FD2" w:rsidP="00A44E34">
      <w:r>
        <w:separator/>
      </w:r>
    </w:p>
  </w:footnote>
  <w:footnote w:type="continuationSeparator" w:id="0">
    <w:p w:rsidR="00C21FD2" w:rsidRDefault="00C21FD2"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B8"/>
    <w:rsid w:val="00001A4A"/>
    <w:rsid w:val="00001A9D"/>
    <w:rsid w:val="00002089"/>
    <w:rsid w:val="00004317"/>
    <w:rsid w:val="00007F97"/>
    <w:rsid w:val="0001127D"/>
    <w:rsid w:val="00011DD2"/>
    <w:rsid w:val="00024C85"/>
    <w:rsid w:val="00026A9B"/>
    <w:rsid w:val="00032007"/>
    <w:rsid w:val="00034E51"/>
    <w:rsid w:val="00045DF2"/>
    <w:rsid w:val="0005209B"/>
    <w:rsid w:val="00060482"/>
    <w:rsid w:val="000737D6"/>
    <w:rsid w:val="00075A98"/>
    <w:rsid w:val="0007647F"/>
    <w:rsid w:val="000771CE"/>
    <w:rsid w:val="00082B4A"/>
    <w:rsid w:val="0008468A"/>
    <w:rsid w:val="00085C11"/>
    <w:rsid w:val="000864EA"/>
    <w:rsid w:val="00086FC8"/>
    <w:rsid w:val="00095A5D"/>
    <w:rsid w:val="000A1012"/>
    <w:rsid w:val="000A241E"/>
    <w:rsid w:val="000A4ADB"/>
    <w:rsid w:val="000A755B"/>
    <w:rsid w:val="000B149A"/>
    <w:rsid w:val="000B2663"/>
    <w:rsid w:val="000B2797"/>
    <w:rsid w:val="000B4BB4"/>
    <w:rsid w:val="000C6203"/>
    <w:rsid w:val="000C783D"/>
    <w:rsid w:val="000D28F6"/>
    <w:rsid w:val="000D3D2F"/>
    <w:rsid w:val="000D4990"/>
    <w:rsid w:val="000E4258"/>
    <w:rsid w:val="000E6842"/>
    <w:rsid w:val="001036F5"/>
    <w:rsid w:val="001045CE"/>
    <w:rsid w:val="00107B96"/>
    <w:rsid w:val="001100F9"/>
    <w:rsid w:val="001104D5"/>
    <w:rsid w:val="001108A4"/>
    <w:rsid w:val="001122B2"/>
    <w:rsid w:val="00116C0F"/>
    <w:rsid w:val="0012281D"/>
    <w:rsid w:val="001240A5"/>
    <w:rsid w:val="0012535A"/>
    <w:rsid w:val="00125DF7"/>
    <w:rsid w:val="00130A43"/>
    <w:rsid w:val="00130E2F"/>
    <w:rsid w:val="00132191"/>
    <w:rsid w:val="001325EF"/>
    <w:rsid w:val="001362FA"/>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A46E9"/>
    <w:rsid w:val="001A4BF7"/>
    <w:rsid w:val="001B1BE9"/>
    <w:rsid w:val="001B32B5"/>
    <w:rsid w:val="001B4AC2"/>
    <w:rsid w:val="001B4F1B"/>
    <w:rsid w:val="001B6AED"/>
    <w:rsid w:val="001B767A"/>
    <w:rsid w:val="001C30E9"/>
    <w:rsid w:val="001C433A"/>
    <w:rsid w:val="001C74AE"/>
    <w:rsid w:val="001D4430"/>
    <w:rsid w:val="001D5845"/>
    <w:rsid w:val="001D6111"/>
    <w:rsid w:val="001D6FBE"/>
    <w:rsid w:val="001E0CC1"/>
    <w:rsid w:val="001E186D"/>
    <w:rsid w:val="001E51E5"/>
    <w:rsid w:val="001E5449"/>
    <w:rsid w:val="001F142D"/>
    <w:rsid w:val="001F2F2A"/>
    <w:rsid w:val="001F4150"/>
    <w:rsid w:val="001F4DD7"/>
    <w:rsid w:val="002052C5"/>
    <w:rsid w:val="00205EF5"/>
    <w:rsid w:val="00206D8F"/>
    <w:rsid w:val="00206E2F"/>
    <w:rsid w:val="00210C6E"/>
    <w:rsid w:val="00221C7D"/>
    <w:rsid w:val="0022303E"/>
    <w:rsid w:val="0022709D"/>
    <w:rsid w:val="00234AF4"/>
    <w:rsid w:val="002402CD"/>
    <w:rsid w:val="00242D82"/>
    <w:rsid w:val="00242ED5"/>
    <w:rsid w:val="00244351"/>
    <w:rsid w:val="00245266"/>
    <w:rsid w:val="00260122"/>
    <w:rsid w:val="002654CC"/>
    <w:rsid w:val="0026568B"/>
    <w:rsid w:val="002667ED"/>
    <w:rsid w:val="00275E04"/>
    <w:rsid w:val="002810AF"/>
    <w:rsid w:val="00282DD4"/>
    <w:rsid w:val="00283557"/>
    <w:rsid w:val="002837E1"/>
    <w:rsid w:val="0029104F"/>
    <w:rsid w:val="002928C7"/>
    <w:rsid w:val="0029672F"/>
    <w:rsid w:val="002A06D2"/>
    <w:rsid w:val="002A1336"/>
    <w:rsid w:val="002A41AC"/>
    <w:rsid w:val="002A503F"/>
    <w:rsid w:val="002A5536"/>
    <w:rsid w:val="002A6BC2"/>
    <w:rsid w:val="002B0E7C"/>
    <w:rsid w:val="002B2131"/>
    <w:rsid w:val="002B27DB"/>
    <w:rsid w:val="002B4E02"/>
    <w:rsid w:val="002B7B46"/>
    <w:rsid w:val="002C1369"/>
    <w:rsid w:val="002C1985"/>
    <w:rsid w:val="002D44D4"/>
    <w:rsid w:val="002D5CDB"/>
    <w:rsid w:val="002D7FFB"/>
    <w:rsid w:val="002E28F8"/>
    <w:rsid w:val="002E6988"/>
    <w:rsid w:val="002F0109"/>
    <w:rsid w:val="002F08CF"/>
    <w:rsid w:val="002F432B"/>
    <w:rsid w:val="00302757"/>
    <w:rsid w:val="00303F06"/>
    <w:rsid w:val="00316D71"/>
    <w:rsid w:val="00322683"/>
    <w:rsid w:val="0032295A"/>
    <w:rsid w:val="00326052"/>
    <w:rsid w:val="00326DDA"/>
    <w:rsid w:val="00327469"/>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3C5"/>
    <w:rsid w:val="00395A03"/>
    <w:rsid w:val="003979D4"/>
    <w:rsid w:val="00397C1A"/>
    <w:rsid w:val="003A19CA"/>
    <w:rsid w:val="003A3D97"/>
    <w:rsid w:val="003A54DA"/>
    <w:rsid w:val="003A643F"/>
    <w:rsid w:val="003A7047"/>
    <w:rsid w:val="003B2A98"/>
    <w:rsid w:val="003B45BA"/>
    <w:rsid w:val="003B6337"/>
    <w:rsid w:val="003C367C"/>
    <w:rsid w:val="003C38D8"/>
    <w:rsid w:val="003C5B98"/>
    <w:rsid w:val="003C5C5A"/>
    <w:rsid w:val="003C60C2"/>
    <w:rsid w:val="003D1473"/>
    <w:rsid w:val="003D2D66"/>
    <w:rsid w:val="003D2F67"/>
    <w:rsid w:val="003D7F1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701"/>
    <w:rsid w:val="004469B4"/>
    <w:rsid w:val="00456B4E"/>
    <w:rsid w:val="00457A4F"/>
    <w:rsid w:val="004609E2"/>
    <w:rsid w:val="00467F02"/>
    <w:rsid w:val="00473E74"/>
    <w:rsid w:val="00476076"/>
    <w:rsid w:val="00476B0E"/>
    <w:rsid w:val="004804DD"/>
    <w:rsid w:val="00480D37"/>
    <w:rsid w:val="00490938"/>
    <w:rsid w:val="00490A77"/>
    <w:rsid w:val="00496735"/>
    <w:rsid w:val="00497B24"/>
    <w:rsid w:val="004A113A"/>
    <w:rsid w:val="004A3122"/>
    <w:rsid w:val="004A706A"/>
    <w:rsid w:val="004B00A9"/>
    <w:rsid w:val="004B1DA5"/>
    <w:rsid w:val="004B45DB"/>
    <w:rsid w:val="004D0F4B"/>
    <w:rsid w:val="004D1562"/>
    <w:rsid w:val="004D15EA"/>
    <w:rsid w:val="004D4AA1"/>
    <w:rsid w:val="004D592C"/>
    <w:rsid w:val="004E4637"/>
    <w:rsid w:val="004F1B55"/>
    <w:rsid w:val="004F377C"/>
    <w:rsid w:val="004F38F9"/>
    <w:rsid w:val="00503134"/>
    <w:rsid w:val="005034BF"/>
    <w:rsid w:val="00503B86"/>
    <w:rsid w:val="00504944"/>
    <w:rsid w:val="005066E5"/>
    <w:rsid w:val="00507723"/>
    <w:rsid w:val="00515543"/>
    <w:rsid w:val="005209BE"/>
    <w:rsid w:val="005221B1"/>
    <w:rsid w:val="00522B11"/>
    <w:rsid w:val="005305F5"/>
    <w:rsid w:val="00530ADE"/>
    <w:rsid w:val="005318A8"/>
    <w:rsid w:val="005347CD"/>
    <w:rsid w:val="005401F6"/>
    <w:rsid w:val="005406E4"/>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1B14"/>
    <w:rsid w:val="005956A9"/>
    <w:rsid w:val="00596A78"/>
    <w:rsid w:val="005A121F"/>
    <w:rsid w:val="005A3ACC"/>
    <w:rsid w:val="005A4BFC"/>
    <w:rsid w:val="005A59E3"/>
    <w:rsid w:val="005A7635"/>
    <w:rsid w:val="005B4829"/>
    <w:rsid w:val="005B4A0B"/>
    <w:rsid w:val="005B4D0F"/>
    <w:rsid w:val="005B5459"/>
    <w:rsid w:val="005B5E36"/>
    <w:rsid w:val="005C0A8B"/>
    <w:rsid w:val="005C28D8"/>
    <w:rsid w:val="005C4F87"/>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06"/>
    <w:rsid w:val="00642BCF"/>
    <w:rsid w:val="00646999"/>
    <w:rsid w:val="006504C4"/>
    <w:rsid w:val="00650D7F"/>
    <w:rsid w:val="006535CA"/>
    <w:rsid w:val="0066117A"/>
    <w:rsid w:val="006631BB"/>
    <w:rsid w:val="006725B2"/>
    <w:rsid w:val="00675AE3"/>
    <w:rsid w:val="0067686E"/>
    <w:rsid w:val="0068011C"/>
    <w:rsid w:val="00681327"/>
    <w:rsid w:val="0068298E"/>
    <w:rsid w:val="006850F4"/>
    <w:rsid w:val="00686231"/>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E5CC9"/>
    <w:rsid w:val="006F18E8"/>
    <w:rsid w:val="006F4266"/>
    <w:rsid w:val="006F6854"/>
    <w:rsid w:val="007034ED"/>
    <w:rsid w:val="00715AC2"/>
    <w:rsid w:val="007165C1"/>
    <w:rsid w:val="007202AC"/>
    <w:rsid w:val="00722A53"/>
    <w:rsid w:val="00723A20"/>
    <w:rsid w:val="0072402D"/>
    <w:rsid w:val="00727354"/>
    <w:rsid w:val="007334B8"/>
    <w:rsid w:val="007363F4"/>
    <w:rsid w:val="00737EAD"/>
    <w:rsid w:val="007409BA"/>
    <w:rsid w:val="00747C51"/>
    <w:rsid w:val="007561FC"/>
    <w:rsid w:val="00757C0C"/>
    <w:rsid w:val="007655D1"/>
    <w:rsid w:val="007705AC"/>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7F5C99"/>
    <w:rsid w:val="00802034"/>
    <w:rsid w:val="00802C27"/>
    <w:rsid w:val="0081148B"/>
    <w:rsid w:val="00812556"/>
    <w:rsid w:val="00822585"/>
    <w:rsid w:val="00823569"/>
    <w:rsid w:val="00830390"/>
    <w:rsid w:val="008335E9"/>
    <w:rsid w:val="0083578B"/>
    <w:rsid w:val="0083694B"/>
    <w:rsid w:val="0083704E"/>
    <w:rsid w:val="0084198D"/>
    <w:rsid w:val="0084393F"/>
    <w:rsid w:val="00851C67"/>
    <w:rsid w:val="00851EA4"/>
    <w:rsid w:val="008529FD"/>
    <w:rsid w:val="0085567D"/>
    <w:rsid w:val="00857935"/>
    <w:rsid w:val="00861B11"/>
    <w:rsid w:val="00864ACE"/>
    <w:rsid w:val="00865E20"/>
    <w:rsid w:val="008671BB"/>
    <w:rsid w:val="00870FD5"/>
    <w:rsid w:val="00873DE1"/>
    <w:rsid w:val="00875F63"/>
    <w:rsid w:val="008767AC"/>
    <w:rsid w:val="00881FD9"/>
    <w:rsid w:val="008829CE"/>
    <w:rsid w:val="008931E1"/>
    <w:rsid w:val="00893A60"/>
    <w:rsid w:val="0089573A"/>
    <w:rsid w:val="00895F93"/>
    <w:rsid w:val="00896E98"/>
    <w:rsid w:val="008A06EA"/>
    <w:rsid w:val="008C137B"/>
    <w:rsid w:val="008C72F8"/>
    <w:rsid w:val="008D106F"/>
    <w:rsid w:val="008D1444"/>
    <w:rsid w:val="008D2B3F"/>
    <w:rsid w:val="008D4275"/>
    <w:rsid w:val="008D4E02"/>
    <w:rsid w:val="008E10BF"/>
    <w:rsid w:val="008E19B8"/>
    <w:rsid w:val="008E273A"/>
    <w:rsid w:val="008E5048"/>
    <w:rsid w:val="008E5632"/>
    <w:rsid w:val="008F0BD1"/>
    <w:rsid w:val="008F1008"/>
    <w:rsid w:val="0090488E"/>
    <w:rsid w:val="009121CE"/>
    <w:rsid w:val="00913CDD"/>
    <w:rsid w:val="00921D80"/>
    <w:rsid w:val="00924EFC"/>
    <w:rsid w:val="00925E9E"/>
    <w:rsid w:val="00925EDE"/>
    <w:rsid w:val="00930F65"/>
    <w:rsid w:val="009321B2"/>
    <w:rsid w:val="00933165"/>
    <w:rsid w:val="00933E3C"/>
    <w:rsid w:val="00934F20"/>
    <w:rsid w:val="0093622C"/>
    <w:rsid w:val="009371E0"/>
    <w:rsid w:val="009458EA"/>
    <w:rsid w:val="0095013B"/>
    <w:rsid w:val="00956665"/>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1487"/>
    <w:rsid w:val="00A148F0"/>
    <w:rsid w:val="00A240AF"/>
    <w:rsid w:val="00A27033"/>
    <w:rsid w:val="00A32CB9"/>
    <w:rsid w:val="00A40427"/>
    <w:rsid w:val="00A42581"/>
    <w:rsid w:val="00A44B83"/>
    <w:rsid w:val="00A44E34"/>
    <w:rsid w:val="00A46013"/>
    <w:rsid w:val="00A46843"/>
    <w:rsid w:val="00A4758F"/>
    <w:rsid w:val="00A47EA9"/>
    <w:rsid w:val="00A51826"/>
    <w:rsid w:val="00A541B2"/>
    <w:rsid w:val="00A577CA"/>
    <w:rsid w:val="00A6244A"/>
    <w:rsid w:val="00A67460"/>
    <w:rsid w:val="00A74B2F"/>
    <w:rsid w:val="00A77558"/>
    <w:rsid w:val="00A80AA6"/>
    <w:rsid w:val="00A81CF1"/>
    <w:rsid w:val="00A95EBA"/>
    <w:rsid w:val="00A96955"/>
    <w:rsid w:val="00AA104E"/>
    <w:rsid w:val="00AA1C2C"/>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063FB"/>
    <w:rsid w:val="00B16DCF"/>
    <w:rsid w:val="00B21214"/>
    <w:rsid w:val="00B33DC5"/>
    <w:rsid w:val="00B36DBF"/>
    <w:rsid w:val="00B43FF2"/>
    <w:rsid w:val="00B4749E"/>
    <w:rsid w:val="00B5105D"/>
    <w:rsid w:val="00B5245C"/>
    <w:rsid w:val="00B54503"/>
    <w:rsid w:val="00B54FC9"/>
    <w:rsid w:val="00B61CAE"/>
    <w:rsid w:val="00B62821"/>
    <w:rsid w:val="00B6730A"/>
    <w:rsid w:val="00B90785"/>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1FD2"/>
    <w:rsid w:val="00C26929"/>
    <w:rsid w:val="00C30524"/>
    <w:rsid w:val="00C3085D"/>
    <w:rsid w:val="00C3209F"/>
    <w:rsid w:val="00C348D6"/>
    <w:rsid w:val="00C34C69"/>
    <w:rsid w:val="00C37C66"/>
    <w:rsid w:val="00C45DCB"/>
    <w:rsid w:val="00C514AB"/>
    <w:rsid w:val="00C563D5"/>
    <w:rsid w:val="00C60558"/>
    <w:rsid w:val="00C60A36"/>
    <w:rsid w:val="00C65F6E"/>
    <w:rsid w:val="00C73EB1"/>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C7913"/>
    <w:rsid w:val="00CD07D8"/>
    <w:rsid w:val="00CD149F"/>
    <w:rsid w:val="00CD261F"/>
    <w:rsid w:val="00CD3131"/>
    <w:rsid w:val="00CD509F"/>
    <w:rsid w:val="00CD54D1"/>
    <w:rsid w:val="00CD5FAA"/>
    <w:rsid w:val="00CE08B3"/>
    <w:rsid w:val="00CE403D"/>
    <w:rsid w:val="00CE4AF7"/>
    <w:rsid w:val="00CE4BBE"/>
    <w:rsid w:val="00CF208C"/>
    <w:rsid w:val="00CF4011"/>
    <w:rsid w:val="00CF5955"/>
    <w:rsid w:val="00CF6D0C"/>
    <w:rsid w:val="00D015CD"/>
    <w:rsid w:val="00D0558E"/>
    <w:rsid w:val="00D060C9"/>
    <w:rsid w:val="00D0726D"/>
    <w:rsid w:val="00D07A59"/>
    <w:rsid w:val="00D14990"/>
    <w:rsid w:val="00D149A5"/>
    <w:rsid w:val="00D16FFE"/>
    <w:rsid w:val="00D216FC"/>
    <w:rsid w:val="00D273DF"/>
    <w:rsid w:val="00D2771F"/>
    <w:rsid w:val="00D31003"/>
    <w:rsid w:val="00D33F5D"/>
    <w:rsid w:val="00D36D20"/>
    <w:rsid w:val="00D4335C"/>
    <w:rsid w:val="00D454FF"/>
    <w:rsid w:val="00D45C69"/>
    <w:rsid w:val="00D45E9E"/>
    <w:rsid w:val="00D61135"/>
    <w:rsid w:val="00D617F9"/>
    <w:rsid w:val="00D65972"/>
    <w:rsid w:val="00D73FBF"/>
    <w:rsid w:val="00D747F5"/>
    <w:rsid w:val="00D77B6F"/>
    <w:rsid w:val="00D802AA"/>
    <w:rsid w:val="00D81894"/>
    <w:rsid w:val="00D836C6"/>
    <w:rsid w:val="00D836E1"/>
    <w:rsid w:val="00D857EA"/>
    <w:rsid w:val="00D86E99"/>
    <w:rsid w:val="00D91F9B"/>
    <w:rsid w:val="00D93764"/>
    <w:rsid w:val="00DA35FC"/>
    <w:rsid w:val="00DA3606"/>
    <w:rsid w:val="00DA41CD"/>
    <w:rsid w:val="00DB4020"/>
    <w:rsid w:val="00DC0975"/>
    <w:rsid w:val="00DC0FBC"/>
    <w:rsid w:val="00DC1031"/>
    <w:rsid w:val="00DC6EC2"/>
    <w:rsid w:val="00DC71D7"/>
    <w:rsid w:val="00DD3BD5"/>
    <w:rsid w:val="00DD65DF"/>
    <w:rsid w:val="00DD71A2"/>
    <w:rsid w:val="00DE44F6"/>
    <w:rsid w:val="00E007CD"/>
    <w:rsid w:val="00E007D7"/>
    <w:rsid w:val="00E04A50"/>
    <w:rsid w:val="00E062BE"/>
    <w:rsid w:val="00E0646D"/>
    <w:rsid w:val="00E12BB4"/>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6826"/>
    <w:rsid w:val="00E7760C"/>
    <w:rsid w:val="00E83BF2"/>
    <w:rsid w:val="00E863DE"/>
    <w:rsid w:val="00E91BC1"/>
    <w:rsid w:val="00E932F1"/>
    <w:rsid w:val="00E946DE"/>
    <w:rsid w:val="00EA0A2E"/>
    <w:rsid w:val="00EA26B6"/>
    <w:rsid w:val="00EA4941"/>
    <w:rsid w:val="00EB3BD6"/>
    <w:rsid w:val="00EC1F20"/>
    <w:rsid w:val="00EC5654"/>
    <w:rsid w:val="00EC5C18"/>
    <w:rsid w:val="00EC7A30"/>
    <w:rsid w:val="00ED6415"/>
    <w:rsid w:val="00ED695F"/>
    <w:rsid w:val="00ED7E5E"/>
    <w:rsid w:val="00EE0954"/>
    <w:rsid w:val="00EE39F1"/>
    <w:rsid w:val="00EE490D"/>
    <w:rsid w:val="00EE5A4B"/>
    <w:rsid w:val="00EE5CBA"/>
    <w:rsid w:val="00EE6BDA"/>
    <w:rsid w:val="00EE6E30"/>
    <w:rsid w:val="00EF3309"/>
    <w:rsid w:val="00EF745F"/>
    <w:rsid w:val="00F01FBB"/>
    <w:rsid w:val="00F0422D"/>
    <w:rsid w:val="00F04795"/>
    <w:rsid w:val="00F05C79"/>
    <w:rsid w:val="00F11088"/>
    <w:rsid w:val="00F145DD"/>
    <w:rsid w:val="00F1677F"/>
    <w:rsid w:val="00F1761E"/>
    <w:rsid w:val="00F221FF"/>
    <w:rsid w:val="00F276D3"/>
    <w:rsid w:val="00F27FFE"/>
    <w:rsid w:val="00F30EBD"/>
    <w:rsid w:val="00F3114A"/>
    <w:rsid w:val="00F364E9"/>
    <w:rsid w:val="00F37690"/>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D652C"/>
    <w:rsid w:val="00FE4B98"/>
    <w:rsid w:val="00FE6633"/>
    <w:rsid w:val="00FF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7469"/>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 w:type="table" w:customStyle="1" w:styleId="15">
    <w:name w:val="Сетка таблицы1"/>
    <w:basedOn w:val="a3"/>
    <w:next w:val="ae"/>
    <w:uiPriority w:val="59"/>
    <w:rsid w:val="001362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подзаголовок"/>
    <w:basedOn w:val="a0"/>
    <w:rsid w:val="00327469"/>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styleId="aff6">
    <w:name w:val="annotation text"/>
    <w:basedOn w:val="a0"/>
    <w:link w:val="aff7"/>
    <w:semiHidden/>
    <w:unhideWhenUsed/>
    <w:rsid w:val="00B90785"/>
    <w:rPr>
      <w:sz w:val="20"/>
      <w:szCs w:val="20"/>
    </w:rPr>
  </w:style>
  <w:style w:type="character" w:customStyle="1" w:styleId="aff7">
    <w:name w:val="Текст примечания Знак"/>
    <w:basedOn w:val="a2"/>
    <w:link w:val="aff6"/>
    <w:semiHidden/>
    <w:rsid w:val="00B90785"/>
  </w:style>
  <w:style w:type="character" w:styleId="aff8">
    <w:name w:val="annotation reference"/>
    <w:basedOn w:val="a2"/>
    <w:uiPriority w:val="99"/>
    <w:semiHidden/>
    <w:unhideWhenUsed/>
    <w:rsid w:val="00B90785"/>
    <w:rPr>
      <w:sz w:val="16"/>
      <w:szCs w:val="16"/>
    </w:rPr>
  </w:style>
  <w:style w:type="paragraph" w:customStyle="1" w:styleId="aff9">
    <w:name w:val="Содержимое таблицы"/>
    <w:basedOn w:val="a0"/>
    <w:rsid w:val="00722A53"/>
    <w:pPr>
      <w:widowControl w:val="0"/>
      <w:suppressLineNumbers/>
      <w:suppressAutoHyphens/>
      <w:jc w:val="left"/>
    </w:pPr>
    <w:rPr>
      <w:rFonts w:eastAsia="Lucida Sans Unicode" w:cs="Mangal"/>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7469"/>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 w:type="table" w:customStyle="1" w:styleId="15">
    <w:name w:val="Сетка таблицы1"/>
    <w:basedOn w:val="a3"/>
    <w:next w:val="ae"/>
    <w:uiPriority w:val="59"/>
    <w:rsid w:val="001362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подзаголовок"/>
    <w:basedOn w:val="a0"/>
    <w:rsid w:val="00327469"/>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styleId="aff6">
    <w:name w:val="annotation text"/>
    <w:basedOn w:val="a0"/>
    <w:link w:val="aff7"/>
    <w:semiHidden/>
    <w:unhideWhenUsed/>
    <w:rsid w:val="00B90785"/>
    <w:rPr>
      <w:sz w:val="20"/>
      <w:szCs w:val="20"/>
    </w:rPr>
  </w:style>
  <w:style w:type="character" w:customStyle="1" w:styleId="aff7">
    <w:name w:val="Текст примечания Знак"/>
    <w:basedOn w:val="a2"/>
    <w:link w:val="aff6"/>
    <w:semiHidden/>
    <w:rsid w:val="00B90785"/>
  </w:style>
  <w:style w:type="character" w:styleId="aff8">
    <w:name w:val="annotation reference"/>
    <w:basedOn w:val="a2"/>
    <w:uiPriority w:val="99"/>
    <w:semiHidden/>
    <w:unhideWhenUsed/>
    <w:rsid w:val="00B90785"/>
    <w:rPr>
      <w:sz w:val="16"/>
      <w:szCs w:val="16"/>
    </w:rPr>
  </w:style>
  <w:style w:type="paragraph" w:customStyle="1" w:styleId="aff9">
    <w:name w:val="Содержимое таблицы"/>
    <w:basedOn w:val="a0"/>
    <w:rsid w:val="00722A53"/>
    <w:pPr>
      <w:widowControl w:val="0"/>
      <w:suppressLineNumbers/>
      <w:suppressAutoHyphens/>
      <w:jc w:val="left"/>
    </w:pPr>
    <w:rPr>
      <w:rFonts w:eastAsia="Lucida Sans Unicode" w:cs="Mang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4F39-2032-46DB-B45C-2383163B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23</Pages>
  <Words>7029</Words>
  <Characters>53005</Characters>
  <Application>Microsoft Office Word</Application>
  <DocSecurity>0</DocSecurity>
  <Lines>441</Lines>
  <Paragraphs>119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8</cp:revision>
  <cp:lastPrinted>2021-08-06T13:00:00Z</cp:lastPrinted>
  <dcterms:created xsi:type="dcterms:W3CDTF">2023-04-05T07:38:00Z</dcterms:created>
  <dcterms:modified xsi:type="dcterms:W3CDTF">2023-04-06T08:16:00Z</dcterms:modified>
</cp:coreProperties>
</file>